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9B84A" w14:textId="42D14416" w:rsidR="008F2E20" w:rsidRPr="00D25B2A" w:rsidRDefault="00706E06" w:rsidP="008F2E20">
      <w:pPr>
        <w:rPr>
          <w:rFonts w:asciiTheme="minorHAnsi" w:hAnsiTheme="minorHAnsi" w:cstheme="minorHAnsi"/>
          <w:b/>
        </w:rPr>
      </w:pPr>
      <w:r w:rsidRPr="00706E06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2DE478" wp14:editId="4E690059">
                <wp:simplePos x="0" y="0"/>
                <wp:positionH relativeFrom="column">
                  <wp:posOffset>6268530</wp:posOffset>
                </wp:positionH>
                <wp:positionV relativeFrom="paragraph">
                  <wp:posOffset>276225</wp:posOffset>
                </wp:positionV>
                <wp:extent cx="2360930" cy="877570"/>
                <wp:effectExtent l="0" t="0" r="1778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39C02" w14:textId="77777777" w:rsidR="005C3BC0" w:rsidRDefault="0018167D" w:rsidP="008C5415">
                            <w:pPr>
                              <w:jc w:val="both"/>
                            </w:pPr>
                            <w:r>
                              <w:t xml:space="preserve">Please refer to the </w:t>
                            </w:r>
                            <w:r w:rsidRPr="00A55BBD">
                              <w:rPr>
                                <w:i/>
                                <w:iCs/>
                              </w:rPr>
                              <w:t>Performance Measure Monitoring Report &amp; Work Plan Evaluation (PMMR &amp; WPE) Template and Attachment Timeline</w:t>
                            </w:r>
                            <w:r w:rsidR="003A1324">
                              <w:t xml:space="preserve"> for</w:t>
                            </w:r>
                            <w:r w:rsidR="005C3BC0">
                              <w:t>:</w:t>
                            </w:r>
                          </w:p>
                          <w:p w14:paraId="7FE80C49" w14:textId="77777777" w:rsidR="005C3BC0" w:rsidRDefault="005C3BC0" w:rsidP="00020D8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T</w:t>
                            </w:r>
                            <w:r w:rsidR="00FD7FAF">
                              <w:t xml:space="preserve">he </w:t>
                            </w:r>
                            <w:r w:rsidR="006B3DA0" w:rsidRPr="005C3BC0">
                              <w:rPr>
                                <w:i/>
                                <w:iCs/>
                              </w:rPr>
                              <w:t xml:space="preserve">PMMR &amp; WPE </w:t>
                            </w:r>
                            <w:r w:rsidR="00FD7FAF" w:rsidRPr="00020D82">
                              <w:rPr>
                                <w:i/>
                                <w:iCs/>
                              </w:rPr>
                              <w:t>Template</w:t>
                            </w:r>
                            <w:r w:rsidR="00FD7FAF">
                              <w:t xml:space="preserve"> and </w:t>
                            </w:r>
                            <w:r w:rsidR="00FD7FAF" w:rsidRPr="005C3BC0">
                              <w:rPr>
                                <w:i/>
                                <w:iCs/>
                              </w:rPr>
                              <w:t>Attachment</w:t>
                            </w:r>
                            <w:r w:rsidR="00FD7FAF">
                              <w:t xml:space="preserve"> </w:t>
                            </w:r>
                            <w:r w:rsidR="00FA0898">
                              <w:t xml:space="preserve">update </w:t>
                            </w:r>
                            <w:r w:rsidR="00FD7FAF">
                              <w:t>release schedule</w:t>
                            </w:r>
                            <w:r>
                              <w:t>, and</w:t>
                            </w:r>
                          </w:p>
                          <w:p w14:paraId="5D537EB2" w14:textId="2FB46906" w:rsidR="00706E06" w:rsidRDefault="005C3BC0" w:rsidP="004814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</w:pPr>
                            <w:r>
                              <w:t>A</w:t>
                            </w:r>
                            <w:r w:rsidR="002445EA">
                              <w:t xml:space="preserve">dditional guidance </w:t>
                            </w:r>
                            <w:r w:rsidR="008F2463">
                              <w:t>that shall be</w:t>
                            </w:r>
                            <w:r w:rsidR="00EC7E5C">
                              <w:t xml:space="preserve"> utilized as part of the </w:t>
                            </w:r>
                            <w:r w:rsidR="00C40F1A">
                              <w:t>deliverable submission</w:t>
                            </w:r>
                            <w:r w:rsidR="00EC7E5C">
                              <w:t>s</w:t>
                            </w:r>
                            <w:r w:rsidR="00FD7FA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DE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3.6pt;margin-top:21.75pt;width:185.9pt;height:69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">
                <v:textbox>
                  <w:txbxContent>
                    <w:p w14:paraId="03739C02" w14:textId="77777777" w:rsidR="005C3BC0" w:rsidRDefault="0018167D" w:rsidP="008C5415">
                      <w:pPr>
                        <w:jc w:val="both"/>
                      </w:pPr>
                      <w:r>
                        <w:t xml:space="preserve">Please refer to the </w:t>
                      </w:r>
                      <w:r w:rsidRPr="00A55BBD">
                        <w:rPr>
                          <w:i/>
                          <w:iCs/>
                        </w:rPr>
                        <w:t>Performance Measure Monitoring Report &amp; Work Plan Evaluation (PMMR &amp; WPE) Template and Attachment Timeline</w:t>
                      </w:r>
                      <w:r w:rsidR="003A1324">
                        <w:t xml:space="preserve"> for</w:t>
                      </w:r>
                      <w:r w:rsidR="005C3BC0">
                        <w:t>:</w:t>
                      </w:r>
                    </w:p>
                    <w:p w14:paraId="7FE80C49" w14:textId="77777777" w:rsidR="005C3BC0" w:rsidRDefault="005C3BC0" w:rsidP="00020D8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T</w:t>
                      </w:r>
                      <w:r w:rsidR="00FD7FAF">
                        <w:t xml:space="preserve">he </w:t>
                      </w:r>
                      <w:r w:rsidR="006B3DA0" w:rsidRPr="005C3BC0">
                        <w:rPr>
                          <w:i/>
                          <w:iCs/>
                        </w:rPr>
                        <w:t xml:space="preserve">PMMR &amp; WPE </w:t>
                      </w:r>
                      <w:r w:rsidR="00FD7FAF" w:rsidRPr="00020D82">
                        <w:rPr>
                          <w:i/>
                          <w:iCs/>
                        </w:rPr>
                        <w:t>Template</w:t>
                      </w:r>
                      <w:r w:rsidR="00FD7FAF">
                        <w:t xml:space="preserve"> and </w:t>
                      </w:r>
                      <w:r w:rsidR="00FD7FAF" w:rsidRPr="005C3BC0">
                        <w:rPr>
                          <w:i/>
                          <w:iCs/>
                        </w:rPr>
                        <w:t>Attachment</w:t>
                      </w:r>
                      <w:r w:rsidR="00FD7FAF">
                        <w:t xml:space="preserve"> </w:t>
                      </w:r>
                      <w:r w:rsidR="00FA0898">
                        <w:t xml:space="preserve">update </w:t>
                      </w:r>
                      <w:r w:rsidR="00FD7FAF">
                        <w:t>release schedule</w:t>
                      </w:r>
                      <w:r>
                        <w:t>, and</w:t>
                      </w:r>
                    </w:p>
                    <w:p w14:paraId="5D537EB2" w14:textId="2FB46906" w:rsidR="00706E06" w:rsidRDefault="005C3BC0" w:rsidP="004814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</w:pPr>
                      <w:r>
                        <w:t>A</w:t>
                      </w:r>
                      <w:r w:rsidR="002445EA">
                        <w:t xml:space="preserve">dditional guidance </w:t>
                      </w:r>
                      <w:r w:rsidR="008F2463">
                        <w:t>that shall be</w:t>
                      </w:r>
                      <w:r w:rsidR="00EC7E5C">
                        <w:t xml:space="preserve"> utilized as part of the </w:t>
                      </w:r>
                      <w:r w:rsidR="00C40F1A">
                        <w:t>deliverable submission</w:t>
                      </w:r>
                      <w:r w:rsidR="00EC7E5C">
                        <w:t>s</w:t>
                      </w:r>
                      <w:r w:rsidR="00FD7FAF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2E20" w:rsidRPr="00D25B2A">
        <w:rPr>
          <w:rFonts w:asciiTheme="minorHAnsi" w:hAnsiTheme="minorHAnsi" w:cstheme="minorHAnsi"/>
          <w:b/>
        </w:rPr>
        <w:t>Program (check one):</w:t>
      </w:r>
    </w:p>
    <w:p w14:paraId="4B4FBCBC" w14:textId="32458BA4" w:rsidR="008F2E20" w:rsidRPr="00D25B2A" w:rsidRDefault="003072F8" w:rsidP="008F2E20">
      <w:pPr>
        <w:ind w:firstLine="720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212418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99" w:rsidRPr="00F26A9C">
            <w:rPr>
              <w:rFonts w:ascii="Segoe UI Symbol" w:eastAsia="MS Gothic" w:hAnsi="Segoe UI Symbol" w:cs="Segoe UI Symbol"/>
            </w:rPr>
            <w:t>☐</w:t>
          </w:r>
        </w:sdtContent>
      </w:sdt>
      <w:r w:rsidR="008F2E20" w:rsidRPr="00D25B2A">
        <w:rPr>
          <w:rFonts w:asciiTheme="minorHAnsi" w:hAnsiTheme="minorHAnsi" w:cstheme="minorHAnsi"/>
        </w:rPr>
        <w:t xml:space="preserve"> </w:t>
      </w:r>
      <w:r w:rsidR="008F2E20" w:rsidRPr="00D25B2A">
        <w:rPr>
          <w:rFonts w:asciiTheme="minorHAnsi" w:hAnsiTheme="minorHAnsi" w:cstheme="minorHAnsi"/>
          <w:color w:val="000000"/>
        </w:rPr>
        <w:t>QM/PI</w:t>
      </w:r>
    </w:p>
    <w:p w14:paraId="4D084792" w14:textId="333A4346" w:rsidR="008F2E20" w:rsidRPr="00D25B2A" w:rsidRDefault="003072F8" w:rsidP="008F2E20">
      <w:pPr>
        <w:ind w:firstLine="720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181159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99" w:rsidRPr="00F26A9C">
            <w:rPr>
              <w:rFonts w:ascii="Segoe UI Symbol" w:eastAsia="MS Gothic" w:hAnsi="Segoe UI Symbol" w:cs="Segoe UI Symbol"/>
            </w:rPr>
            <w:t>☐</w:t>
          </w:r>
        </w:sdtContent>
      </w:sdt>
      <w:r w:rsidR="008F2E20" w:rsidRPr="00D25B2A">
        <w:rPr>
          <w:rFonts w:asciiTheme="minorHAnsi" w:hAnsiTheme="minorHAnsi" w:cstheme="minorHAnsi"/>
        </w:rPr>
        <w:t xml:space="preserve"> </w:t>
      </w:r>
      <w:r w:rsidR="008F2E20" w:rsidRPr="00D25B2A">
        <w:rPr>
          <w:rFonts w:asciiTheme="minorHAnsi" w:hAnsiTheme="minorHAnsi" w:cstheme="minorHAnsi"/>
          <w:color w:val="000000"/>
        </w:rPr>
        <w:t>Dental</w:t>
      </w:r>
    </w:p>
    <w:p w14:paraId="51AE8C9F" w14:textId="58479208" w:rsidR="008F2E20" w:rsidRPr="00D25B2A" w:rsidRDefault="003072F8" w:rsidP="008F2E20">
      <w:pPr>
        <w:ind w:firstLine="720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-41787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99" w:rsidRPr="00F26A9C">
            <w:rPr>
              <w:rFonts w:ascii="Segoe UI Symbol" w:eastAsia="MS Gothic" w:hAnsi="Segoe UI Symbol" w:cs="Segoe UI Symbol"/>
            </w:rPr>
            <w:t>☐</w:t>
          </w:r>
        </w:sdtContent>
      </w:sdt>
      <w:r w:rsidR="008F2E20" w:rsidRPr="00D25B2A">
        <w:rPr>
          <w:rFonts w:asciiTheme="minorHAnsi" w:hAnsiTheme="minorHAnsi" w:cstheme="minorHAnsi"/>
        </w:rPr>
        <w:t xml:space="preserve"> </w:t>
      </w:r>
      <w:r w:rsidR="008F2E20" w:rsidRPr="00D25B2A">
        <w:rPr>
          <w:rFonts w:asciiTheme="minorHAnsi" w:hAnsiTheme="minorHAnsi" w:cstheme="minorHAnsi"/>
          <w:color w:val="000000"/>
        </w:rPr>
        <w:t>EPSDT</w:t>
      </w:r>
    </w:p>
    <w:p w14:paraId="30558EC6" w14:textId="1D75E46E" w:rsidR="008F2E20" w:rsidRPr="00D25B2A" w:rsidRDefault="003072F8" w:rsidP="008F2E20">
      <w:pPr>
        <w:ind w:firstLine="720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-1931960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99" w:rsidRPr="00F26A9C">
            <w:rPr>
              <w:rFonts w:ascii="Segoe UI Symbol" w:eastAsia="MS Gothic" w:hAnsi="Segoe UI Symbol" w:cs="Segoe UI Symbol"/>
            </w:rPr>
            <w:t>☐</w:t>
          </w:r>
        </w:sdtContent>
      </w:sdt>
      <w:r w:rsidR="008F2E20" w:rsidRPr="00D25B2A">
        <w:rPr>
          <w:rFonts w:asciiTheme="minorHAnsi" w:hAnsiTheme="minorHAnsi" w:cstheme="minorHAnsi"/>
        </w:rPr>
        <w:t xml:space="preserve"> </w:t>
      </w:r>
      <w:r w:rsidR="008F2E20" w:rsidRPr="00D25B2A">
        <w:rPr>
          <w:rFonts w:asciiTheme="minorHAnsi" w:hAnsiTheme="minorHAnsi" w:cstheme="minorHAnsi"/>
          <w:color w:val="000000"/>
        </w:rPr>
        <w:t>Maternity and Family Planning</w:t>
      </w:r>
    </w:p>
    <w:p w14:paraId="5C3E91AB" w14:textId="286DEEF8" w:rsidR="008F2E20" w:rsidRPr="00D25B2A" w:rsidRDefault="003072F8" w:rsidP="008F2E20">
      <w:pPr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4546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99" w:rsidRPr="00F26A9C">
            <w:rPr>
              <w:rFonts w:ascii="Segoe UI Symbol" w:eastAsia="MS Gothic" w:hAnsi="Segoe UI Symbol" w:cs="Segoe UI Symbol"/>
            </w:rPr>
            <w:t>☐</w:t>
          </w:r>
        </w:sdtContent>
      </w:sdt>
      <w:r w:rsidR="008F2E20" w:rsidRPr="00D25B2A">
        <w:rPr>
          <w:rFonts w:asciiTheme="minorHAnsi" w:hAnsiTheme="minorHAnsi" w:cstheme="minorHAnsi"/>
        </w:rPr>
        <w:t xml:space="preserve"> </w:t>
      </w:r>
      <w:r w:rsidR="008F2E20" w:rsidRPr="00D25B2A">
        <w:rPr>
          <w:rFonts w:asciiTheme="minorHAnsi" w:hAnsiTheme="minorHAnsi" w:cstheme="minorHAnsi"/>
          <w:color w:val="000000"/>
        </w:rPr>
        <w:t>Medical Management</w:t>
      </w:r>
    </w:p>
    <w:p w14:paraId="68A498BB" w14:textId="0D842E54" w:rsidR="008F2E20" w:rsidRPr="00D25B2A" w:rsidRDefault="008F2E20" w:rsidP="008F2E20">
      <w:pPr>
        <w:rPr>
          <w:rFonts w:asciiTheme="minorHAnsi" w:hAnsiTheme="minorHAnsi" w:cstheme="minorHAnsi"/>
          <w:b/>
        </w:rPr>
      </w:pPr>
    </w:p>
    <w:p w14:paraId="2BB9BF3D" w14:textId="77777777" w:rsidR="008F2E20" w:rsidRPr="00D25B2A" w:rsidRDefault="008F2E20" w:rsidP="008F2E20">
      <w:pPr>
        <w:rPr>
          <w:rFonts w:asciiTheme="minorHAnsi" w:hAnsiTheme="minorHAnsi" w:cstheme="minorHAnsi"/>
          <w:b/>
          <w:color w:val="000000"/>
        </w:rPr>
      </w:pPr>
      <w:r w:rsidRPr="00D25B2A">
        <w:rPr>
          <w:rFonts w:asciiTheme="minorHAnsi" w:hAnsiTheme="minorHAnsi" w:cstheme="minorHAnsi"/>
          <w:b/>
          <w:color w:val="000000"/>
        </w:rPr>
        <w:t>Quarterly Reporting Reflective of (check one):</w:t>
      </w:r>
    </w:p>
    <w:p w14:paraId="0FEA444E" w14:textId="64671324" w:rsidR="008F2E20" w:rsidRPr="00D25B2A" w:rsidRDefault="003072F8" w:rsidP="008F2E20">
      <w:pPr>
        <w:ind w:firstLine="720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-147652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99" w:rsidRPr="00F26A9C">
            <w:rPr>
              <w:rFonts w:ascii="Segoe UI Symbol" w:eastAsia="MS Gothic" w:hAnsi="Segoe UI Symbol" w:cs="Segoe UI Symbol"/>
            </w:rPr>
            <w:t>☐</w:t>
          </w:r>
        </w:sdtContent>
      </w:sdt>
      <w:r w:rsidR="008F2E20" w:rsidRPr="00D25B2A">
        <w:rPr>
          <w:rFonts w:asciiTheme="minorHAnsi" w:hAnsiTheme="minorHAnsi" w:cstheme="minorHAnsi"/>
        </w:rPr>
        <w:t xml:space="preserve"> </w:t>
      </w:r>
      <w:r w:rsidR="008F2E20" w:rsidRPr="00D25B2A">
        <w:rPr>
          <w:rFonts w:asciiTheme="minorHAnsi" w:hAnsiTheme="minorHAnsi" w:cstheme="minorHAnsi"/>
          <w:color w:val="000000"/>
        </w:rPr>
        <w:t>Year-to-Date</w:t>
      </w:r>
      <w:r w:rsidR="00AE0FA0" w:rsidRPr="00D25B2A">
        <w:rPr>
          <w:rFonts w:asciiTheme="minorHAnsi" w:hAnsiTheme="minorHAnsi" w:cstheme="minorHAnsi"/>
          <w:color w:val="000000"/>
        </w:rPr>
        <w:t xml:space="preserve"> (YTD)</w:t>
      </w:r>
      <w:r w:rsidR="008F2E20" w:rsidRPr="00D25B2A">
        <w:rPr>
          <w:rFonts w:asciiTheme="minorHAnsi" w:hAnsiTheme="minorHAnsi" w:cstheme="minorHAnsi"/>
          <w:color w:val="000000"/>
        </w:rPr>
        <w:t xml:space="preserve"> Reporting (ACC, ALTCS, DDD, RBHA-SMI)</w:t>
      </w:r>
    </w:p>
    <w:p w14:paraId="294B2035" w14:textId="03F186BE" w:rsidR="008F2E20" w:rsidRPr="001C3D14" w:rsidRDefault="003072F8" w:rsidP="008F2E20">
      <w:pPr>
        <w:pBdr>
          <w:bottom w:val="single" w:sz="12" w:space="1" w:color="auto"/>
        </w:pBdr>
        <w:ind w:firstLine="720"/>
        <w:rPr>
          <w:rFonts w:asciiTheme="minorHAnsi" w:hAnsiTheme="minorHAnsi" w:cstheme="minorHAnsi"/>
          <w:color w:val="000000"/>
        </w:rPr>
      </w:pPr>
      <w:sdt>
        <w:sdtPr>
          <w:rPr>
            <w:rFonts w:asciiTheme="minorHAnsi" w:hAnsiTheme="minorHAnsi" w:cstheme="minorHAnsi"/>
          </w:rPr>
          <w:id w:val="128461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C99" w:rsidRPr="00F26A9C">
            <w:rPr>
              <w:rFonts w:ascii="Segoe UI Symbol" w:eastAsia="MS Gothic" w:hAnsi="Segoe UI Symbol" w:cs="Segoe UI Symbol"/>
            </w:rPr>
            <w:t>☐</w:t>
          </w:r>
        </w:sdtContent>
      </w:sdt>
      <w:r w:rsidR="008F2E20" w:rsidRPr="00D25B2A">
        <w:rPr>
          <w:rFonts w:asciiTheme="minorHAnsi" w:hAnsiTheme="minorHAnsi" w:cstheme="minorHAnsi"/>
        </w:rPr>
        <w:t xml:space="preserve"> </w:t>
      </w:r>
      <w:r w:rsidR="008F2E20" w:rsidRPr="00D25B2A">
        <w:rPr>
          <w:rFonts w:asciiTheme="minorHAnsi" w:hAnsiTheme="minorHAnsi" w:cstheme="minorHAnsi"/>
          <w:color w:val="000000"/>
        </w:rPr>
        <w:t>Rolling 12 Month</w:t>
      </w:r>
      <w:r w:rsidR="00AE0FA0" w:rsidRPr="00D25B2A">
        <w:rPr>
          <w:rFonts w:asciiTheme="minorHAnsi" w:hAnsiTheme="minorHAnsi" w:cstheme="minorHAnsi"/>
          <w:color w:val="000000"/>
        </w:rPr>
        <w:t xml:space="preserve"> (R12)</w:t>
      </w:r>
      <w:r w:rsidR="008F2E20" w:rsidRPr="00D25B2A">
        <w:rPr>
          <w:rFonts w:asciiTheme="minorHAnsi" w:hAnsiTheme="minorHAnsi" w:cstheme="minorHAnsi"/>
          <w:color w:val="000000"/>
        </w:rPr>
        <w:t xml:space="preserve"> Reporting (</w:t>
      </w:r>
      <w:r w:rsidR="00051BE3">
        <w:rPr>
          <w:rFonts w:asciiTheme="minorHAnsi" w:hAnsiTheme="minorHAnsi" w:cstheme="minorHAnsi"/>
          <w:bCs/>
          <w:color w:val="000000"/>
        </w:rPr>
        <w:t xml:space="preserve">DCS </w:t>
      </w:r>
      <w:r w:rsidR="008F2E20" w:rsidRPr="001C3D14">
        <w:rPr>
          <w:rFonts w:asciiTheme="minorHAnsi" w:hAnsiTheme="minorHAnsi" w:cstheme="minorHAnsi"/>
          <w:color w:val="000000"/>
        </w:rPr>
        <w:t>CHP)</w:t>
      </w:r>
    </w:p>
    <w:p w14:paraId="6250C798" w14:textId="5005EA8F" w:rsidR="008F2E20" w:rsidRPr="00F550B8" w:rsidRDefault="008F2E20" w:rsidP="008F2E20">
      <w:pPr>
        <w:pBdr>
          <w:bottom w:val="single" w:sz="12" w:space="1" w:color="auto"/>
        </w:pBdr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0E044FB6" w14:textId="63CAE5A9" w:rsidR="008F2E20" w:rsidRPr="00F550B8" w:rsidRDefault="008F2E20" w:rsidP="008F2E20">
      <w:pPr>
        <w:pBdr>
          <w:bottom w:val="single" w:sz="12" w:space="1" w:color="auto"/>
        </w:pBdr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550B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Submission </w:t>
      </w:r>
      <w:r w:rsidR="006311CE" w:rsidRPr="00F550B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Due </w:t>
      </w:r>
      <w:r w:rsidRPr="00F550B8">
        <w:rPr>
          <w:rFonts w:asciiTheme="minorHAnsi" w:hAnsiTheme="minorHAnsi" w:cstheme="minorHAnsi"/>
          <w:b/>
          <w:color w:val="000000"/>
          <w:sz w:val="24"/>
          <w:szCs w:val="24"/>
        </w:rPr>
        <w:t>Date:</w:t>
      </w:r>
      <w:r w:rsidRPr="00F550B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311CE" w:rsidRPr="00F550B8">
        <w:rPr>
          <w:rFonts w:asciiTheme="minorHAnsi" w:hAnsiTheme="minorHAnsi" w:cstheme="minorHAnsi"/>
          <w:bCs/>
          <w:color w:val="000000"/>
          <w:sz w:val="24"/>
          <w:szCs w:val="24"/>
        </w:rPr>
        <w:t>&lt;&lt;Date&gt;&gt;</w:t>
      </w:r>
    </w:p>
    <w:tbl>
      <w:tblPr>
        <w:tblStyle w:val="TableGrid"/>
        <w:tblW w:w="20965" w:type="dxa"/>
        <w:tblLook w:val="04A0" w:firstRow="1" w:lastRow="0" w:firstColumn="1" w:lastColumn="0" w:noHBand="0" w:noVBand="1"/>
      </w:tblPr>
      <w:tblGrid>
        <w:gridCol w:w="6988"/>
        <w:gridCol w:w="6988"/>
        <w:gridCol w:w="6989"/>
      </w:tblGrid>
      <w:tr w:rsidR="005B43AC" w:rsidRPr="002D4735" w14:paraId="3ADCB2F1" w14:textId="77777777" w:rsidTr="00161735">
        <w:tc>
          <w:tcPr>
            <w:tcW w:w="6988" w:type="dxa"/>
            <w:shd w:val="clear" w:color="auto" w:fill="318DCC"/>
          </w:tcPr>
          <w:p w14:paraId="3975D082" w14:textId="3E0AEEE2" w:rsidR="005B43AC" w:rsidRPr="00051BE3" w:rsidRDefault="005B43AC" w:rsidP="005B43AC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ACC, ALTCS E/PD, RBHA-SMI</w:t>
            </w:r>
          </w:p>
        </w:tc>
        <w:tc>
          <w:tcPr>
            <w:tcW w:w="6988" w:type="dxa"/>
            <w:shd w:val="clear" w:color="auto" w:fill="318DCC"/>
          </w:tcPr>
          <w:p w14:paraId="77CCE177" w14:textId="0E9EEC2A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ALTCS DD</w:t>
            </w:r>
          </w:p>
        </w:tc>
        <w:tc>
          <w:tcPr>
            <w:tcW w:w="6989" w:type="dxa"/>
            <w:shd w:val="clear" w:color="auto" w:fill="318DCC"/>
          </w:tcPr>
          <w:p w14:paraId="09F2950F" w14:textId="79D97EE6" w:rsidR="005B43AC" w:rsidRPr="00051BE3" w:rsidRDefault="00051BE3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DCS </w:t>
            </w:r>
            <w:r w:rsidR="005B43AC" w:rsidRPr="00051BE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CHP</w:t>
            </w:r>
          </w:p>
        </w:tc>
      </w:tr>
      <w:tr w:rsidR="005B43AC" w:rsidRPr="002D4735" w14:paraId="1F904901" w14:textId="77777777" w:rsidTr="00161735">
        <w:tc>
          <w:tcPr>
            <w:tcW w:w="6988" w:type="dxa"/>
            <w:shd w:val="clear" w:color="auto" w:fill="FFCC0A"/>
          </w:tcPr>
          <w:p w14:paraId="343E96A4" w14:textId="7B983E05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b/>
                <w:sz w:val="22"/>
                <w:szCs w:val="22"/>
              </w:rPr>
              <w:t>Year-to-Date Reporting</w:t>
            </w:r>
          </w:p>
        </w:tc>
        <w:tc>
          <w:tcPr>
            <w:tcW w:w="6988" w:type="dxa"/>
            <w:shd w:val="clear" w:color="auto" w:fill="FFCC0A"/>
          </w:tcPr>
          <w:p w14:paraId="6025DE3A" w14:textId="121B069F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b/>
                <w:sz w:val="22"/>
                <w:szCs w:val="22"/>
              </w:rPr>
              <w:t>Year-to-Date Reporting</w:t>
            </w:r>
          </w:p>
        </w:tc>
        <w:tc>
          <w:tcPr>
            <w:tcW w:w="6989" w:type="dxa"/>
            <w:shd w:val="clear" w:color="auto" w:fill="FFCC0A"/>
          </w:tcPr>
          <w:p w14:paraId="27CB504E" w14:textId="46A1369F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Rolling 12 Month Reporting</w:t>
            </w:r>
          </w:p>
        </w:tc>
      </w:tr>
      <w:tr w:rsidR="005B43AC" w:rsidRPr="002D4735" w14:paraId="04BEDCA9" w14:textId="77777777" w:rsidTr="005B43AC">
        <w:tc>
          <w:tcPr>
            <w:tcW w:w="6988" w:type="dxa"/>
          </w:tcPr>
          <w:p w14:paraId="20C57B88" w14:textId="029CB2B2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April 30: Measurement period - 01/01/2021-03/31/2021</w:t>
            </w:r>
          </w:p>
        </w:tc>
        <w:tc>
          <w:tcPr>
            <w:tcW w:w="6988" w:type="dxa"/>
          </w:tcPr>
          <w:p w14:paraId="5320DAA9" w14:textId="49DCC0E3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May 15: Measurement period - 01/01/2021-03/31/2021</w:t>
            </w:r>
          </w:p>
        </w:tc>
        <w:tc>
          <w:tcPr>
            <w:tcW w:w="6989" w:type="dxa"/>
          </w:tcPr>
          <w:p w14:paraId="2E715F76" w14:textId="6A56D62A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 xml:space="preserve">February 15: Measurement period - </w:t>
            </w:r>
            <w:r w:rsidR="006E4E5B" w:rsidRPr="00051BE3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/01/20</w:t>
            </w:r>
            <w:r w:rsidR="006E4E5B" w:rsidRPr="00051BE3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E4E5B" w:rsidRPr="00051BE3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/3</w:t>
            </w:r>
            <w:r w:rsidR="006E4E5B" w:rsidRPr="00051BE3">
              <w:rPr>
                <w:rFonts w:asciiTheme="minorHAnsi" w:hAnsiTheme="minorHAnsi" w:cstheme="minorHAnsi"/>
                <w:sz w:val="22"/>
                <w:szCs w:val="22"/>
              </w:rPr>
              <w:t>0/</w:t>
            </w: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2020</w:t>
            </w:r>
          </w:p>
        </w:tc>
      </w:tr>
      <w:tr w:rsidR="005B43AC" w:rsidRPr="002D4735" w14:paraId="277CA491" w14:textId="77777777" w:rsidTr="005B43AC">
        <w:tc>
          <w:tcPr>
            <w:tcW w:w="6988" w:type="dxa"/>
          </w:tcPr>
          <w:p w14:paraId="3DE2AF07" w14:textId="075994E1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July 30: Measurement period - 01/01/2021-06/30/2021</w:t>
            </w:r>
          </w:p>
        </w:tc>
        <w:tc>
          <w:tcPr>
            <w:tcW w:w="6988" w:type="dxa"/>
          </w:tcPr>
          <w:p w14:paraId="3C616E98" w14:textId="6E5AE762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August 15: Measurement period - 01/01/2021-06/30/2021</w:t>
            </w:r>
          </w:p>
        </w:tc>
        <w:tc>
          <w:tcPr>
            <w:tcW w:w="6989" w:type="dxa"/>
          </w:tcPr>
          <w:p w14:paraId="00DC88E7" w14:textId="7550ECB7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August 15: Measurement period - 04/01/2020-03/31/2021</w:t>
            </w:r>
          </w:p>
        </w:tc>
      </w:tr>
      <w:tr w:rsidR="005B43AC" w:rsidRPr="002D4735" w14:paraId="74A4FA8D" w14:textId="77777777" w:rsidTr="005B43AC">
        <w:tc>
          <w:tcPr>
            <w:tcW w:w="6988" w:type="dxa"/>
          </w:tcPr>
          <w:p w14:paraId="6196B8CA" w14:textId="53ABBF06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October 30: Measurement period - 01/01/2021-09/30/2021</w:t>
            </w:r>
          </w:p>
        </w:tc>
        <w:tc>
          <w:tcPr>
            <w:tcW w:w="6988" w:type="dxa"/>
          </w:tcPr>
          <w:p w14:paraId="6E3BF845" w14:textId="62A192A1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November 15: Measurement period - 01/01/2021-09/30/2021</w:t>
            </w:r>
          </w:p>
        </w:tc>
        <w:tc>
          <w:tcPr>
            <w:tcW w:w="6989" w:type="dxa"/>
          </w:tcPr>
          <w:p w14:paraId="0DB05592" w14:textId="30B3FA80" w:rsidR="005B43AC" w:rsidRPr="00051BE3" w:rsidRDefault="005B43AC" w:rsidP="005B43A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November 1</w:t>
            </w:r>
            <w:r w:rsidR="00BF63B9" w:rsidRPr="00051BE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051BE3">
              <w:rPr>
                <w:rFonts w:asciiTheme="minorHAnsi" w:hAnsiTheme="minorHAnsi" w:cstheme="minorHAnsi"/>
                <w:sz w:val="22"/>
                <w:szCs w:val="22"/>
              </w:rPr>
              <w:t>: Measurement period - 07/01/2020-06/30/2021</w:t>
            </w:r>
          </w:p>
        </w:tc>
      </w:tr>
    </w:tbl>
    <w:p w14:paraId="6E030F56" w14:textId="03F7E2DF" w:rsidR="008F2E20" w:rsidRPr="00051BE3" w:rsidRDefault="008F2E20" w:rsidP="0089349E">
      <w:pPr>
        <w:spacing w:before="100" w:beforeAutospacing="1"/>
        <w:rPr>
          <w:rStyle w:val="gmaildefault"/>
          <w:rFonts w:asciiTheme="minorHAnsi" w:hAnsiTheme="minorHAnsi" w:cstheme="minorHAnsi"/>
          <w:b/>
          <w:color w:val="000000"/>
        </w:rPr>
      </w:pPr>
      <w:r w:rsidRPr="00051BE3">
        <w:rPr>
          <w:rStyle w:val="gmaildefault"/>
          <w:rFonts w:asciiTheme="minorHAnsi" w:hAnsiTheme="minorHAnsi" w:cstheme="minorHAnsi"/>
          <w:b/>
          <w:color w:val="000000"/>
        </w:rPr>
        <w:t>Instructions:</w:t>
      </w:r>
    </w:p>
    <w:p w14:paraId="06704823" w14:textId="0E58749E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 xml:space="preserve">Measures must be listed in the order in which they are </w:t>
      </w:r>
      <w:r w:rsidR="000A6641" w:rsidRPr="00051BE3">
        <w:rPr>
          <w:rFonts w:asciiTheme="minorHAnsi" w:hAnsiTheme="minorHAnsi" w:cstheme="minorHAnsi"/>
          <w:color w:val="000000"/>
        </w:rPr>
        <w:t xml:space="preserve">currently </w:t>
      </w:r>
      <w:r w:rsidRPr="00051BE3">
        <w:rPr>
          <w:rFonts w:asciiTheme="minorHAnsi" w:hAnsiTheme="minorHAnsi" w:cstheme="minorHAnsi"/>
          <w:color w:val="000000"/>
        </w:rPr>
        <w:t xml:space="preserve">found in </w:t>
      </w:r>
      <w:r w:rsidR="000A6641" w:rsidRPr="00051BE3">
        <w:rPr>
          <w:rFonts w:asciiTheme="minorHAnsi" w:hAnsiTheme="minorHAnsi" w:cstheme="minorHAnsi"/>
          <w:color w:val="000000"/>
        </w:rPr>
        <w:t xml:space="preserve">the </w:t>
      </w:r>
      <w:r w:rsidR="000A6641" w:rsidRPr="00051BE3">
        <w:rPr>
          <w:rFonts w:asciiTheme="minorHAnsi" w:hAnsiTheme="minorHAnsi" w:cstheme="minorHAnsi"/>
          <w:i/>
          <w:color w:val="000000"/>
        </w:rPr>
        <w:t>PM Monitoring &amp; Work Plan Evaluation Attachment</w:t>
      </w:r>
      <w:r w:rsidRPr="00051BE3">
        <w:rPr>
          <w:rFonts w:asciiTheme="minorHAnsi" w:hAnsiTheme="minorHAnsi" w:cstheme="minorHAnsi"/>
          <w:color w:val="000000"/>
        </w:rPr>
        <w:t>.</w:t>
      </w:r>
    </w:p>
    <w:p w14:paraId="1C8C1DCA" w14:textId="06CB3D62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 xml:space="preserve">Measure naming convention must follow </w:t>
      </w:r>
      <w:r w:rsidR="000A6641" w:rsidRPr="00051BE3">
        <w:rPr>
          <w:rFonts w:asciiTheme="minorHAnsi" w:hAnsiTheme="minorHAnsi" w:cstheme="minorHAnsi"/>
          <w:color w:val="000000"/>
        </w:rPr>
        <w:t xml:space="preserve">the formal name </w:t>
      </w:r>
      <w:r w:rsidRPr="00051BE3">
        <w:rPr>
          <w:rFonts w:asciiTheme="minorHAnsi" w:hAnsiTheme="minorHAnsi" w:cstheme="minorHAnsi"/>
          <w:color w:val="000000"/>
        </w:rPr>
        <w:t>found in</w:t>
      </w:r>
      <w:r w:rsidR="000A6641" w:rsidRPr="00051BE3">
        <w:rPr>
          <w:rFonts w:asciiTheme="minorHAnsi" w:hAnsiTheme="minorHAnsi" w:cstheme="minorHAnsi"/>
          <w:color w:val="000000"/>
        </w:rPr>
        <w:t xml:space="preserve"> </w:t>
      </w:r>
      <w:bookmarkStart w:id="0" w:name="OLE_LINK1"/>
      <w:bookmarkStart w:id="1" w:name="OLE_LINK2"/>
      <w:r w:rsidR="000A6641" w:rsidRPr="00051BE3">
        <w:rPr>
          <w:rFonts w:asciiTheme="minorHAnsi" w:hAnsiTheme="minorHAnsi" w:cstheme="minorHAnsi"/>
          <w:color w:val="000000"/>
        </w:rPr>
        <w:t>the associated measure steward technical specifications</w:t>
      </w:r>
      <w:bookmarkEnd w:id="0"/>
      <w:bookmarkEnd w:id="1"/>
      <w:r w:rsidRPr="00051BE3">
        <w:rPr>
          <w:rFonts w:asciiTheme="minorHAnsi" w:hAnsiTheme="minorHAnsi" w:cstheme="minorHAnsi"/>
          <w:color w:val="000000"/>
        </w:rPr>
        <w:t>.</w:t>
      </w:r>
    </w:p>
    <w:p w14:paraId="465F9544" w14:textId="0AB5262C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>Rounding methodology: all reported measure rates should be rounded to one decimal point (ex</w:t>
      </w:r>
      <w:r w:rsidR="00AE0FA0" w:rsidRPr="00051BE3">
        <w:rPr>
          <w:rFonts w:asciiTheme="minorHAnsi" w:hAnsiTheme="minorHAnsi" w:cstheme="minorHAnsi"/>
          <w:color w:val="000000"/>
        </w:rPr>
        <w:t>ample</w:t>
      </w:r>
      <w:r w:rsidRPr="00051BE3">
        <w:rPr>
          <w:rFonts w:asciiTheme="minorHAnsi" w:hAnsiTheme="minorHAnsi" w:cstheme="minorHAnsi"/>
          <w:color w:val="000000"/>
        </w:rPr>
        <w:t>: 0% would be reported as 0.0%).</w:t>
      </w:r>
    </w:p>
    <w:p w14:paraId="5BEE2519" w14:textId="26ED1F41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>Template formatting should not be altered in any way.</w:t>
      </w:r>
    </w:p>
    <w:p w14:paraId="7F2A2C37" w14:textId="46C1EE34" w:rsidR="003910CC" w:rsidRPr="00051BE3" w:rsidRDefault="00090D85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/>
        </w:rPr>
        <w:t xml:space="preserve">No </w:t>
      </w:r>
      <w:r w:rsidRPr="00051BE3">
        <w:rPr>
          <w:rFonts w:asciiTheme="minorHAnsi" w:hAnsiTheme="minorHAnsi" w:cstheme="minorHAnsi"/>
          <w:color w:val="000000" w:themeColor="text1"/>
        </w:rPr>
        <w:t xml:space="preserve">fields should be left blank. If a </w:t>
      </w:r>
      <w:r w:rsidR="00D25B2A">
        <w:rPr>
          <w:rFonts w:asciiTheme="minorHAnsi" w:hAnsiTheme="minorHAnsi" w:cstheme="minorHAnsi"/>
          <w:color w:val="000000" w:themeColor="text1"/>
        </w:rPr>
        <w:t>field</w:t>
      </w:r>
      <w:r w:rsidRPr="00051BE3">
        <w:rPr>
          <w:rFonts w:asciiTheme="minorHAnsi" w:hAnsiTheme="minorHAnsi" w:cstheme="minorHAnsi"/>
          <w:color w:val="000000" w:themeColor="text1"/>
        </w:rPr>
        <w:t xml:space="preserve"> is </w:t>
      </w:r>
      <w:r w:rsidR="00D25B2A">
        <w:rPr>
          <w:rFonts w:asciiTheme="minorHAnsi" w:hAnsiTheme="minorHAnsi" w:cstheme="minorHAnsi"/>
          <w:color w:val="000000" w:themeColor="text1"/>
        </w:rPr>
        <w:t>unable</w:t>
      </w:r>
      <w:r w:rsidRPr="00051BE3">
        <w:rPr>
          <w:rFonts w:asciiTheme="minorHAnsi" w:hAnsiTheme="minorHAnsi" w:cstheme="minorHAnsi"/>
          <w:color w:val="000000" w:themeColor="text1"/>
        </w:rPr>
        <w:t xml:space="preserve"> to be reported, provide a short summary of the reason</w:t>
      </w:r>
      <w:r w:rsidR="00D25B2A">
        <w:rPr>
          <w:rFonts w:asciiTheme="minorHAnsi" w:hAnsiTheme="minorHAnsi" w:cstheme="minorHAnsi"/>
          <w:color w:val="000000" w:themeColor="text1"/>
        </w:rPr>
        <w:t xml:space="preserve"> within the </w:t>
      </w:r>
      <w:r w:rsidR="00853763" w:rsidRPr="0089349E">
        <w:rPr>
          <w:rFonts w:asciiTheme="minorHAnsi" w:hAnsiTheme="minorHAnsi" w:cstheme="minorHAnsi"/>
          <w:i/>
          <w:iCs/>
          <w:color w:val="000000" w:themeColor="text1"/>
        </w:rPr>
        <w:t>Additional Notes</w:t>
      </w:r>
      <w:r w:rsidR="00D25B2A" w:rsidRPr="0089349E">
        <w:rPr>
          <w:rFonts w:asciiTheme="minorHAnsi" w:hAnsiTheme="minorHAnsi" w:cstheme="minorHAnsi"/>
          <w:color w:val="FF0000"/>
        </w:rPr>
        <w:t xml:space="preserve"> </w:t>
      </w:r>
      <w:r w:rsidR="00D25B2A">
        <w:rPr>
          <w:rFonts w:asciiTheme="minorHAnsi" w:hAnsiTheme="minorHAnsi" w:cstheme="minorHAnsi"/>
          <w:color w:val="000000" w:themeColor="text1"/>
        </w:rPr>
        <w:t>field</w:t>
      </w:r>
      <w:r w:rsidRPr="00051BE3">
        <w:rPr>
          <w:rFonts w:asciiTheme="minorHAnsi" w:hAnsiTheme="minorHAnsi" w:cstheme="minorHAnsi"/>
          <w:color w:val="000000" w:themeColor="text1"/>
        </w:rPr>
        <w:t xml:space="preserve">. </w:t>
      </w:r>
    </w:p>
    <w:p w14:paraId="71D4CF23" w14:textId="281E470E" w:rsidR="00090D85" w:rsidRPr="00051BE3" w:rsidRDefault="00090D85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color w:val="000000" w:themeColor="text1"/>
        </w:rPr>
        <w:t>For denominators less than 30, enter Not Reported for the associated rate.</w:t>
      </w:r>
    </w:p>
    <w:p w14:paraId="0207C96B" w14:textId="4106D612" w:rsidR="008F2E20" w:rsidRPr="00051BE3" w:rsidRDefault="008F2E20" w:rsidP="0089349E">
      <w:pPr>
        <w:spacing w:after="120"/>
        <w:rPr>
          <w:rFonts w:asciiTheme="minorHAnsi" w:hAnsiTheme="minorHAnsi" w:cstheme="minorHAnsi"/>
          <w:b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 xml:space="preserve">Reporting </w:t>
      </w:r>
      <w:r w:rsidR="00A8728B" w:rsidRPr="00051BE3">
        <w:rPr>
          <w:rFonts w:asciiTheme="minorHAnsi" w:hAnsiTheme="minorHAnsi" w:cstheme="minorHAnsi"/>
          <w:b/>
          <w:color w:val="000000"/>
        </w:rPr>
        <w:t>F</w:t>
      </w:r>
      <w:r w:rsidRPr="00051BE3">
        <w:rPr>
          <w:rFonts w:asciiTheme="minorHAnsi" w:hAnsiTheme="minorHAnsi" w:cstheme="minorHAnsi"/>
          <w:b/>
          <w:color w:val="000000"/>
        </w:rPr>
        <w:t xml:space="preserve">ield </w:t>
      </w:r>
      <w:r w:rsidR="00A8728B" w:rsidRPr="00051BE3">
        <w:rPr>
          <w:rFonts w:asciiTheme="minorHAnsi" w:hAnsiTheme="minorHAnsi" w:cstheme="minorHAnsi"/>
          <w:b/>
          <w:color w:val="000000"/>
        </w:rPr>
        <w:t>D</w:t>
      </w:r>
      <w:r w:rsidRPr="00051BE3">
        <w:rPr>
          <w:rFonts w:asciiTheme="minorHAnsi" w:hAnsiTheme="minorHAnsi" w:cstheme="minorHAnsi"/>
          <w:b/>
          <w:color w:val="000000"/>
        </w:rPr>
        <w:t>efinitions:</w:t>
      </w:r>
    </w:p>
    <w:p w14:paraId="7FC6BBE0" w14:textId="6DCBE3AC" w:rsidR="008F2E20" w:rsidRPr="00051BE3" w:rsidRDefault="008F2E20" w:rsidP="00D25B2A">
      <w:pPr>
        <w:numPr>
          <w:ilvl w:val="1"/>
          <w:numId w:val="4"/>
        </w:numPr>
        <w:spacing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 xml:space="preserve">Measure </w:t>
      </w:r>
      <w:r w:rsidR="00BF05E5" w:rsidRPr="00051BE3">
        <w:rPr>
          <w:rFonts w:asciiTheme="minorHAnsi" w:hAnsiTheme="minorHAnsi" w:cstheme="minorHAnsi"/>
          <w:b/>
          <w:color w:val="000000"/>
        </w:rPr>
        <w:t>N</w:t>
      </w:r>
      <w:r w:rsidRPr="00051BE3">
        <w:rPr>
          <w:rFonts w:asciiTheme="minorHAnsi" w:hAnsiTheme="minorHAnsi" w:cstheme="minorHAnsi"/>
          <w:b/>
          <w:color w:val="000000"/>
        </w:rPr>
        <w:t>ame: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D34785">
        <w:rPr>
          <w:rFonts w:asciiTheme="minorHAnsi" w:hAnsiTheme="minorHAnsi" w:cstheme="minorHAnsi"/>
          <w:color w:val="000000"/>
        </w:rPr>
        <w:t>T</w:t>
      </w:r>
      <w:r w:rsidRPr="00051BE3">
        <w:rPr>
          <w:rFonts w:asciiTheme="minorHAnsi" w:hAnsiTheme="minorHAnsi" w:cstheme="minorHAnsi"/>
          <w:color w:val="000000"/>
        </w:rPr>
        <w:t xml:space="preserve">he </w:t>
      </w:r>
      <w:r w:rsidR="000A6641" w:rsidRPr="00051BE3">
        <w:rPr>
          <w:rFonts w:asciiTheme="minorHAnsi" w:hAnsiTheme="minorHAnsi" w:cstheme="minorHAnsi"/>
          <w:color w:val="000000"/>
        </w:rPr>
        <w:t xml:space="preserve">formal </w:t>
      </w:r>
      <w:r w:rsidRPr="00051BE3">
        <w:rPr>
          <w:rFonts w:asciiTheme="minorHAnsi" w:hAnsiTheme="minorHAnsi" w:cstheme="minorHAnsi"/>
          <w:color w:val="000000"/>
        </w:rPr>
        <w:t xml:space="preserve">performance measure name, as found in </w:t>
      </w:r>
      <w:r w:rsidR="000A6641" w:rsidRPr="00051BE3">
        <w:rPr>
          <w:rFonts w:asciiTheme="minorHAnsi" w:hAnsiTheme="minorHAnsi" w:cstheme="minorHAnsi"/>
          <w:color w:val="000000"/>
        </w:rPr>
        <w:t xml:space="preserve">the associated </w:t>
      </w:r>
      <w:r w:rsidR="00A840F4" w:rsidRPr="00051BE3">
        <w:rPr>
          <w:rFonts w:asciiTheme="minorHAnsi" w:hAnsiTheme="minorHAnsi" w:cstheme="minorHAnsi"/>
          <w:color w:val="000000"/>
        </w:rPr>
        <w:t>NCQA</w:t>
      </w:r>
      <w:r w:rsidR="000A6641" w:rsidRPr="00051BE3">
        <w:rPr>
          <w:rFonts w:asciiTheme="minorHAnsi" w:hAnsiTheme="minorHAnsi" w:cstheme="minorHAnsi"/>
          <w:color w:val="000000"/>
        </w:rPr>
        <w:t xml:space="preserve"> technical specifications</w:t>
      </w:r>
      <w:r w:rsidR="00A840F4" w:rsidRPr="00051BE3">
        <w:rPr>
          <w:rFonts w:asciiTheme="minorHAnsi" w:hAnsiTheme="minorHAnsi" w:cstheme="minorHAnsi"/>
          <w:color w:val="000000"/>
        </w:rPr>
        <w:t xml:space="preserve"> (CMS Child or Adult Core technical specifications for CMS Core-only measures)</w:t>
      </w:r>
      <w:r w:rsidRPr="00051BE3">
        <w:rPr>
          <w:rFonts w:asciiTheme="minorHAnsi" w:hAnsiTheme="minorHAnsi" w:cstheme="minorHAnsi"/>
          <w:color w:val="000000"/>
        </w:rPr>
        <w:t>.</w:t>
      </w:r>
    </w:p>
    <w:p w14:paraId="06226E73" w14:textId="15D0DFDF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>Goals/Objectives: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EA0C49" w:rsidRPr="00051BE3">
        <w:rPr>
          <w:rFonts w:asciiTheme="minorHAnsi" w:hAnsiTheme="minorHAnsi" w:cstheme="minorHAnsi"/>
          <w:color w:val="000000"/>
        </w:rPr>
        <w:t>The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0A6641" w:rsidRPr="00051BE3">
        <w:rPr>
          <w:rFonts w:asciiTheme="minorHAnsi" w:hAnsiTheme="minorHAnsi" w:cstheme="minorHAnsi"/>
          <w:color w:val="000000"/>
        </w:rPr>
        <w:t>C</w:t>
      </w:r>
      <w:r w:rsidRPr="00051BE3">
        <w:rPr>
          <w:rFonts w:asciiTheme="minorHAnsi" w:hAnsiTheme="minorHAnsi" w:cstheme="minorHAnsi"/>
          <w:color w:val="000000"/>
        </w:rPr>
        <w:t xml:space="preserve">ontractor selected </w:t>
      </w:r>
      <w:r w:rsidR="00774A2A" w:rsidRPr="00051BE3">
        <w:rPr>
          <w:rFonts w:asciiTheme="minorHAnsi" w:hAnsiTheme="minorHAnsi" w:cstheme="minorHAnsi"/>
          <w:color w:val="000000"/>
        </w:rPr>
        <w:t xml:space="preserve">measurable and realistic </w:t>
      </w:r>
      <w:r w:rsidRPr="00051BE3">
        <w:rPr>
          <w:rFonts w:asciiTheme="minorHAnsi" w:hAnsiTheme="minorHAnsi" w:cstheme="minorHAnsi"/>
          <w:color w:val="000000"/>
        </w:rPr>
        <w:t>goal for each performance measure (ex</w:t>
      </w:r>
      <w:r w:rsidR="00AE0FA0" w:rsidRPr="00051BE3">
        <w:rPr>
          <w:rFonts w:asciiTheme="minorHAnsi" w:hAnsiTheme="minorHAnsi" w:cstheme="minorHAnsi"/>
          <w:color w:val="000000"/>
        </w:rPr>
        <w:t>ample</w:t>
      </w:r>
      <w:r w:rsidRPr="00051BE3">
        <w:rPr>
          <w:rFonts w:asciiTheme="minorHAnsi" w:hAnsiTheme="minorHAnsi" w:cstheme="minorHAnsi"/>
          <w:color w:val="000000"/>
        </w:rPr>
        <w:t>: Meet or Exceed the NCQA HEDIS</w:t>
      </w:r>
      <w:r w:rsidRPr="00051BE3">
        <w:rPr>
          <w:rFonts w:asciiTheme="minorHAnsi" w:hAnsiTheme="minorHAnsi" w:cstheme="minorHAnsi"/>
          <w:color w:val="000000"/>
          <w:vertAlign w:val="superscript"/>
        </w:rPr>
        <w:t>®</w:t>
      </w:r>
      <w:r w:rsidRPr="00051BE3">
        <w:rPr>
          <w:rFonts w:asciiTheme="minorHAnsi" w:hAnsiTheme="minorHAnsi" w:cstheme="minorHAnsi"/>
          <w:color w:val="000000"/>
        </w:rPr>
        <w:t xml:space="preserve"> Medicaid Mean of 50%).</w:t>
      </w:r>
      <w:r w:rsidR="00B93EC6">
        <w:rPr>
          <w:rFonts w:asciiTheme="minorHAnsi" w:hAnsiTheme="minorHAnsi" w:cstheme="minorHAnsi"/>
          <w:color w:val="000000"/>
        </w:rPr>
        <w:t xml:space="preserve">  </w:t>
      </w:r>
      <w:r w:rsidR="007E3125">
        <w:rPr>
          <w:rFonts w:asciiTheme="minorHAnsi" w:hAnsiTheme="minorHAnsi" w:cstheme="minorHAnsi"/>
          <w:color w:val="000000"/>
        </w:rPr>
        <w:t>I</w:t>
      </w:r>
      <w:r w:rsidR="007E3125" w:rsidRPr="007E3125">
        <w:rPr>
          <w:rFonts w:asciiTheme="minorHAnsi" w:hAnsiTheme="minorHAnsi" w:cstheme="minorHAnsi"/>
          <w:color w:val="000000"/>
        </w:rPr>
        <w:t>t is AHCCCS' expectation that the Contractor establish measurable and realistic goals that drive improvement in its performance.</w:t>
      </w:r>
      <w:r w:rsidR="007E3125">
        <w:rPr>
          <w:rFonts w:asciiTheme="minorHAnsi" w:hAnsiTheme="minorHAnsi" w:cstheme="minorHAnsi"/>
          <w:color w:val="000000"/>
        </w:rPr>
        <w:t xml:space="preserve"> </w:t>
      </w:r>
      <w:r w:rsidR="00B93EC6" w:rsidRPr="00B93EC6">
        <w:rPr>
          <w:rFonts w:asciiTheme="minorHAnsi" w:hAnsiTheme="minorHAnsi" w:cstheme="minorHAnsi"/>
          <w:color w:val="000000"/>
        </w:rPr>
        <w:t>For new measures, Contractors may enter BMY (Baseline Measurement Year) within the Goal field.</w:t>
      </w:r>
    </w:p>
    <w:p w14:paraId="71F3F5BC" w14:textId="519B22B4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>Methodology/Action Plan: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D34785">
        <w:rPr>
          <w:rFonts w:asciiTheme="minorHAnsi" w:hAnsiTheme="minorHAnsi" w:cstheme="minorHAnsi"/>
          <w:color w:val="000000"/>
        </w:rPr>
        <w:t>T</w:t>
      </w:r>
      <w:r w:rsidR="00404901" w:rsidRPr="00051BE3">
        <w:rPr>
          <w:rFonts w:asciiTheme="minorHAnsi" w:hAnsiTheme="minorHAnsi" w:cstheme="minorHAnsi"/>
          <w:color w:val="000000"/>
        </w:rPr>
        <w:t>he methodology for monitoring and evaluating the Contractor’s overall progress towards achieving the measurable and realistic goal</w:t>
      </w:r>
      <w:r w:rsidR="004276A1" w:rsidRPr="00051BE3">
        <w:rPr>
          <w:rFonts w:asciiTheme="minorHAnsi" w:hAnsiTheme="minorHAnsi" w:cstheme="minorHAnsi"/>
          <w:color w:val="000000"/>
        </w:rPr>
        <w:t>(</w:t>
      </w:r>
      <w:r w:rsidR="00404901" w:rsidRPr="00051BE3">
        <w:rPr>
          <w:rFonts w:asciiTheme="minorHAnsi" w:hAnsiTheme="minorHAnsi" w:cstheme="minorHAnsi"/>
          <w:color w:val="000000"/>
        </w:rPr>
        <w:t>s</w:t>
      </w:r>
      <w:r w:rsidR="004276A1" w:rsidRPr="00051BE3">
        <w:rPr>
          <w:rFonts w:asciiTheme="minorHAnsi" w:hAnsiTheme="minorHAnsi" w:cstheme="minorHAnsi"/>
          <w:color w:val="000000"/>
        </w:rPr>
        <w:t>)</w:t>
      </w:r>
      <w:r w:rsidR="00A02C15" w:rsidRPr="00051BE3">
        <w:rPr>
          <w:rFonts w:asciiTheme="minorHAnsi" w:hAnsiTheme="minorHAnsi" w:cstheme="minorHAnsi"/>
          <w:color w:val="000000"/>
        </w:rPr>
        <w:t>, identified target</w:t>
      </w:r>
      <w:r w:rsidR="004276A1" w:rsidRPr="00051BE3">
        <w:rPr>
          <w:rFonts w:asciiTheme="minorHAnsi" w:hAnsiTheme="minorHAnsi" w:cstheme="minorHAnsi"/>
          <w:color w:val="000000"/>
        </w:rPr>
        <w:t>(</w:t>
      </w:r>
      <w:r w:rsidR="00A02C15" w:rsidRPr="00051BE3">
        <w:rPr>
          <w:rFonts w:asciiTheme="minorHAnsi" w:hAnsiTheme="minorHAnsi" w:cstheme="minorHAnsi"/>
          <w:color w:val="000000"/>
        </w:rPr>
        <w:t>s</w:t>
      </w:r>
      <w:r w:rsidR="004276A1" w:rsidRPr="00051BE3">
        <w:rPr>
          <w:rFonts w:asciiTheme="minorHAnsi" w:hAnsiTheme="minorHAnsi" w:cstheme="minorHAnsi"/>
          <w:color w:val="000000"/>
        </w:rPr>
        <w:t>)</w:t>
      </w:r>
      <w:r w:rsidR="00A02C15" w:rsidRPr="00051BE3">
        <w:rPr>
          <w:rFonts w:asciiTheme="minorHAnsi" w:hAnsiTheme="minorHAnsi" w:cstheme="minorHAnsi"/>
          <w:color w:val="000000"/>
        </w:rPr>
        <w:t>, and AHCCCS performance requirements</w:t>
      </w:r>
      <w:r w:rsidR="00830DA9" w:rsidRPr="00051BE3">
        <w:rPr>
          <w:rFonts w:asciiTheme="minorHAnsi" w:hAnsiTheme="minorHAnsi" w:cstheme="minorHAnsi"/>
          <w:color w:val="000000"/>
        </w:rPr>
        <w:t>, as well as an</w:t>
      </w:r>
      <w:r w:rsidR="00A02C15" w:rsidRPr="00051BE3">
        <w:rPr>
          <w:rFonts w:asciiTheme="minorHAnsi" w:hAnsiTheme="minorHAnsi" w:cstheme="minorHAnsi"/>
          <w:color w:val="000000"/>
        </w:rPr>
        <w:t xml:space="preserve"> </w:t>
      </w:r>
      <w:r w:rsidR="000E3F9D" w:rsidRPr="00051BE3">
        <w:rPr>
          <w:rFonts w:asciiTheme="minorHAnsi" w:hAnsiTheme="minorHAnsi" w:cstheme="minorHAnsi"/>
          <w:color w:val="000000"/>
        </w:rPr>
        <w:t xml:space="preserve">outline </w:t>
      </w:r>
      <w:r w:rsidR="00830DA9" w:rsidRPr="00051BE3">
        <w:rPr>
          <w:rFonts w:asciiTheme="minorHAnsi" w:hAnsiTheme="minorHAnsi" w:cstheme="minorHAnsi"/>
          <w:color w:val="000000"/>
        </w:rPr>
        <w:t xml:space="preserve">of </w:t>
      </w:r>
      <w:r w:rsidR="000E3F9D" w:rsidRPr="00051BE3">
        <w:rPr>
          <w:rFonts w:asciiTheme="minorHAnsi" w:hAnsiTheme="minorHAnsi" w:cstheme="minorHAnsi"/>
          <w:color w:val="000000"/>
        </w:rPr>
        <w:t>the current/planned</w:t>
      </w:r>
      <w:r w:rsidRPr="00051BE3">
        <w:rPr>
          <w:rFonts w:asciiTheme="minorHAnsi" w:hAnsiTheme="minorHAnsi" w:cstheme="minorHAnsi"/>
          <w:color w:val="000000"/>
        </w:rPr>
        <w:t xml:space="preserve"> interventions </w:t>
      </w:r>
      <w:r w:rsidR="000E3F9D" w:rsidRPr="00051BE3">
        <w:rPr>
          <w:rFonts w:asciiTheme="minorHAnsi" w:hAnsiTheme="minorHAnsi" w:cstheme="minorHAnsi"/>
          <w:color w:val="000000"/>
        </w:rPr>
        <w:t>to be</w:t>
      </w:r>
      <w:r w:rsidRPr="00051BE3">
        <w:rPr>
          <w:rFonts w:asciiTheme="minorHAnsi" w:hAnsiTheme="minorHAnsi" w:cstheme="minorHAnsi"/>
          <w:color w:val="000000"/>
        </w:rPr>
        <w:t xml:space="preserve"> implemented to achieve the defined goal.</w:t>
      </w:r>
    </w:p>
    <w:p w14:paraId="372723D6" w14:textId="59CCED5B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>Start/End Date:</w:t>
      </w:r>
      <w:r w:rsidRPr="00051BE3">
        <w:rPr>
          <w:rFonts w:asciiTheme="minorHAnsi" w:hAnsiTheme="minorHAnsi" w:cstheme="minorHAnsi"/>
          <w:color w:val="000000"/>
        </w:rPr>
        <w:t xml:space="preserve"> </w:t>
      </w:r>
      <w:r w:rsidR="00D34785">
        <w:rPr>
          <w:rFonts w:asciiTheme="minorHAnsi" w:hAnsiTheme="minorHAnsi" w:cstheme="minorHAnsi"/>
          <w:color w:val="000000"/>
        </w:rPr>
        <w:t>T</w:t>
      </w:r>
      <w:r w:rsidRPr="00051BE3">
        <w:rPr>
          <w:rFonts w:asciiTheme="minorHAnsi" w:hAnsiTheme="minorHAnsi" w:cstheme="minorHAnsi"/>
          <w:color w:val="000000"/>
        </w:rPr>
        <w:t>he measurement period.</w:t>
      </w:r>
    </w:p>
    <w:p w14:paraId="73968A00" w14:textId="52D14052" w:rsidR="008F2E20" w:rsidRPr="00051BE3" w:rsidRDefault="008F2E20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>Analysis of Results:</w:t>
      </w:r>
      <w:r w:rsidRPr="00051BE3">
        <w:rPr>
          <w:rFonts w:asciiTheme="minorHAnsi" w:hAnsiTheme="minorHAnsi" w:cstheme="minorHAnsi"/>
          <w:color w:val="000000"/>
        </w:rPr>
        <w:t xml:space="preserve"> Evaluate the effectiveness of monitoring including coordination of care efforts, follow-up activities, and other interventions made </w:t>
      </w:r>
      <w:proofErr w:type="gramStart"/>
      <w:r w:rsidRPr="00051BE3">
        <w:rPr>
          <w:rFonts w:asciiTheme="minorHAnsi" w:hAnsiTheme="minorHAnsi" w:cstheme="minorHAnsi"/>
          <w:color w:val="000000"/>
        </w:rPr>
        <w:t>as a result of</w:t>
      </w:r>
      <w:proofErr w:type="gramEnd"/>
      <w:r w:rsidRPr="00051BE3">
        <w:rPr>
          <w:rFonts w:asciiTheme="minorHAnsi" w:hAnsiTheme="minorHAnsi" w:cstheme="minorHAnsi"/>
          <w:color w:val="000000"/>
        </w:rPr>
        <w:t xml:space="preserve"> performance. If the goal was not met</w:t>
      </w:r>
      <w:r w:rsidR="000A6641" w:rsidRPr="00051BE3">
        <w:rPr>
          <w:rFonts w:asciiTheme="minorHAnsi" w:hAnsiTheme="minorHAnsi" w:cstheme="minorHAnsi"/>
          <w:color w:val="000000"/>
        </w:rPr>
        <w:t xml:space="preserve"> or improvement was not noted</w:t>
      </w:r>
      <w:r w:rsidR="000A06D7" w:rsidRPr="00051BE3">
        <w:rPr>
          <w:rFonts w:asciiTheme="minorHAnsi" w:hAnsiTheme="minorHAnsi" w:cstheme="minorHAnsi"/>
          <w:color w:val="000000"/>
        </w:rPr>
        <w:t>,</w:t>
      </w:r>
      <w:r w:rsidRPr="00051BE3">
        <w:rPr>
          <w:rFonts w:asciiTheme="minorHAnsi" w:hAnsiTheme="minorHAnsi" w:cstheme="minorHAnsi"/>
          <w:color w:val="000000"/>
        </w:rPr>
        <w:t xml:space="preserve"> include the </w:t>
      </w:r>
      <w:r w:rsidRPr="00051BE3">
        <w:rPr>
          <w:rFonts w:asciiTheme="minorHAnsi" w:hAnsiTheme="minorHAnsi" w:cstheme="minorHAnsi"/>
        </w:rPr>
        <w:t>Identified Barriers and Identified Opportunities for Improvement.</w:t>
      </w:r>
    </w:p>
    <w:p w14:paraId="23FDB178" w14:textId="615508F9" w:rsidR="00A65DB9" w:rsidRDefault="00BF05E5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  <w:color w:val="000000"/>
        </w:rPr>
        <w:t xml:space="preserve">Previously Identified Issues: </w:t>
      </w:r>
      <w:r w:rsidR="00466BC4" w:rsidRPr="00051BE3">
        <w:rPr>
          <w:rFonts w:asciiTheme="minorHAnsi" w:hAnsiTheme="minorHAnsi" w:cstheme="minorHAnsi"/>
          <w:color w:val="000000"/>
        </w:rPr>
        <w:t>I</w:t>
      </w:r>
      <w:r w:rsidR="00A82032" w:rsidRPr="00051BE3">
        <w:rPr>
          <w:rFonts w:asciiTheme="minorHAnsi" w:hAnsiTheme="minorHAnsi" w:cstheme="minorHAnsi"/>
          <w:color w:val="000000"/>
        </w:rPr>
        <w:t xml:space="preserve">ndication of whether the performance measure was included </w:t>
      </w:r>
      <w:r w:rsidR="00466BC4" w:rsidRPr="00051BE3">
        <w:rPr>
          <w:rFonts w:asciiTheme="minorHAnsi" w:hAnsiTheme="minorHAnsi" w:cstheme="minorHAnsi"/>
          <w:color w:val="000000"/>
        </w:rPr>
        <w:t>as part of a</w:t>
      </w:r>
      <w:r w:rsidR="00D0660C" w:rsidRPr="00051BE3">
        <w:rPr>
          <w:rFonts w:asciiTheme="minorHAnsi" w:hAnsiTheme="minorHAnsi" w:cstheme="minorHAnsi"/>
          <w:color w:val="000000"/>
        </w:rPr>
        <w:t xml:space="preserve"> Corrective Action Plan (CAP)</w:t>
      </w:r>
      <w:r w:rsidR="00466BC4" w:rsidRPr="00051BE3">
        <w:rPr>
          <w:rFonts w:asciiTheme="minorHAnsi" w:hAnsiTheme="minorHAnsi" w:cstheme="minorHAnsi"/>
          <w:color w:val="000000"/>
        </w:rPr>
        <w:t xml:space="preserve"> for the previous measurement year</w:t>
      </w:r>
      <w:r w:rsidR="00645748">
        <w:rPr>
          <w:rFonts w:asciiTheme="minorHAnsi" w:hAnsiTheme="minorHAnsi" w:cstheme="minorHAnsi"/>
          <w:color w:val="000000"/>
        </w:rPr>
        <w:t>.</w:t>
      </w:r>
    </w:p>
    <w:p w14:paraId="16462F4C" w14:textId="6D9FE9FC" w:rsidR="007127E9" w:rsidRPr="007127E9" w:rsidRDefault="007127E9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Outcomes &amp; Noted Trends:</w:t>
      </w:r>
      <w:r>
        <w:rPr>
          <w:rStyle w:val="gmaildefault"/>
          <w:rFonts w:asciiTheme="minorHAnsi" w:hAnsiTheme="minorHAnsi" w:cstheme="minorHAnsi"/>
          <w:b/>
          <w:bCs/>
          <w:color w:val="000000"/>
        </w:rPr>
        <w:t xml:space="preserve"> </w:t>
      </w:r>
      <w:r w:rsidRPr="003443B4">
        <w:rPr>
          <w:rStyle w:val="gmaildefault"/>
          <w:rFonts w:asciiTheme="minorHAnsi" w:hAnsiTheme="minorHAnsi" w:cstheme="minorHAnsi"/>
          <w:color w:val="000000"/>
        </w:rPr>
        <w:t>An evaluation and analysis of identified work plan goals inclusive of outcomes (utilizing qualitative and quantitative data) and identification of noted trends</w:t>
      </w:r>
      <w:r>
        <w:rPr>
          <w:rStyle w:val="gmaildefault"/>
          <w:rFonts w:asciiTheme="minorHAnsi" w:hAnsiTheme="minorHAnsi" w:cstheme="minorHAnsi"/>
          <w:color w:val="000000"/>
        </w:rPr>
        <w:t>.</w:t>
      </w:r>
    </w:p>
    <w:p w14:paraId="02951F7A" w14:textId="2DE54551" w:rsidR="00B70C08" w:rsidRPr="00D25B2A" w:rsidRDefault="00B70C08" w:rsidP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</w:rPr>
        <w:t>Status of Interventions:</w:t>
      </w:r>
      <w:r w:rsidRPr="00051BE3">
        <w:rPr>
          <w:rFonts w:asciiTheme="minorHAnsi" w:hAnsiTheme="minorHAnsi" w:cstheme="minorHAnsi"/>
        </w:rPr>
        <w:t xml:space="preserve"> Indication if the interventions will be continued, modified, or discontinued.</w:t>
      </w:r>
    </w:p>
    <w:p w14:paraId="391588E0" w14:textId="41BA0ED5" w:rsidR="008F2E20" w:rsidRPr="0089349E" w:rsidRDefault="008F2E20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051BE3">
        <w:rPr>
          <w:rFonts w:asciiTheme="minorHAnsi" w:hAnsiTheme="minorHAnsi" w:cstheme="minorHAnsi"/>
          <w:b/>
        </w:rPr>
        <w:t>Action Plan</w:t>
      </w:r>
      <w:r w:rsidR="00CF2A5C" w:rsidRPr="00051BE3">
        <w:rPr>
          <w:rFonts w:asciiTheme="minorHAnsi" w:hAnsiTheme="minorHAnsi" w:cstheme="minorHAnsi"/>
        </w:rPr>
        <w:t xml:space="preserve"> (Year End Evaluation)</w:t>
      </w:r>
      <w:r w:rsidRPr="00051BE3">
        <w:rPr>
          <w:rFonts w:asciiTheme="minorHAnsi" w:hAnsiTheme="minorHAnsi" w:cstheme="minorHAnsi"/>
        </w:rPr>
        <w:t xml:space="preserve">: </w:t>
      </w:r>
      <w:r w:rsidR="000A6641" w:rsidRPr="00051BE3">
        <w:rPr>
          <w:rFonts w:asciiTheme="minorHAnsi" w:hAnsiTheme="minorHAnsi" w:cstheme="minorHAnsi"/>
        </w:rPr>
        <w:t xml:space="preserve">Indication </w:t>
      </w:r>
      <w:r w:rsidR="000E3F9D" w:rsidRPr="00051BE3">
        <w:rPr>
          <w:rFonts w:asciiTheme="minorHAnsi" w:hAnsiTheme="minorHAnsi" w:cstheme="minorHAnsi"/>
        </w:rPr>
        <w:t>of</w:t>
      </w:r>
      <w:r w:rsidR="000A6641" w:rsidRPr="00051BE3">
        <w:rPr>
          <w:rFonts w:asciiTheme="minorHAnsi" w:hAnsiTheme="minorHAnsi" w:cstheme="minorHAnsi"/>
        </w:rPr>
        <w:t xml:space="preserve"> </w:t>
      </w:r>
      <w:r w:rsidRPr="00051BE3">
        <w:rPr>
          <w:rFonts w:asciiTheme="minorHAnsi" w:hAnsiTheme="minorHAnsi" w:cstheme="minorHAnsi"/>
        </w:rPr>
        <w:t xml:space="preserve">the </w:t>
      </w:r>
      <w:r w:rsidR="000A6641" w:rsidRPr="00051BE3">
        <w:rPr>
          <w:rFonts w:asciiTheme="minorHAnsi" w:hAnsiTheme="minorHAnsi" w:cstheme="minorHAnsi"/>
        </w:rPr>
        <w:t xml:space="preserve">Contractor’s </w:t>
      </w:r>
      <w:r w:rsidRPr="00051BE3">
        <w:rPr>
          <w:rFonts w:asciiTheme="minorHAnsi" w:hAnsiTheme="minorHAnsi" w:cstheme="minorHAnsi"/>
        </w:rPr>
        <w:t>approach to th</w:t>
      </w:r>
      <w:r w:rsidR="000E3F9D" w:rsidRPr="00051BE3">
        <w:rPr>
          <w:rFonts w:asciiTheme="minorHAnsi" w:hAnsiTheme="minorHAnsi" w:cstheme="minorHAnsi"/>
        </w:rPr>
        <w:t>e</w:t>
      </w:r>
      <w:r w:rsidRPr="00051BE3">
        <w:rPr>
          <w:rFonts w:asciiTheme="minorHAnsi" w:hAnsiTheme="minorHAnsi" w:cstheme="minorHAnsi"/>
        </w:rPr>
        <w:t xml:space="preserve"> measure</w:t>
      </w:r>
      <w:r w:rsidR="000E3F9D" w:rsidRPr="00051BE3">
        <w:rPr>
          <w:rFonts w:asciiTheme="minorHAnsi" w:hAnsiTheme="minorHAnsi" w:cstheme="minorHAnsi"/>
        </w:rPr>
        <w:t>: if interventions</w:t>
      </w:r>
      <w:r w:rsidRPr="00051BE3">
        <w:rPr>
          <w:rFonts w:asciiTheme="minorHAnsi" w:hAnsiTheme="minorHAnsi" w:cstheme="minorHAnsi"/>
        </w:rPr>
        <w:t xml:space="preserve"> </w:t>
      </w:r>
      <w:r w:rsidR="000A6641" w:rsidRPr="00051BE3">
        <w:rPr>
          <w:rFonts w:asciiTheme="minorHAnsi" w:hAnsiTheme="minorHAnsi" w:cstheme="minorHAnsi"/>
        </w:rPr>
        <w:t xml:space="preserve">will </w:t>
      </w:r>
      <w:r w:rsidRPr="00051BE3">
        <w:rPr>
          <w:rFonts w:asciiTheme="minorHAnsi" w:hAnsiTheme="minorHAnsi" w:cstheme="minorHAnsi"/>
        </w:rPr>
        <w:t>remain the same for the following year</w:t>
      </w:r>
      <w:r w:rsidR="00A840F4" w:rsidRPr="00051BE3">
        <w:rPr>
          <w:rFonts w:asciiTheme="minorHAnsi" w:hAnsiTheme="minorHAnsi" w:cstheme="minorHAnsi"/>
        </w:rPr>
        <w:t xml:space="preserve"> (only if the goal was met or improvement was noted) or i</w:t>
      </w:r>
      <w:r w:rsidR="000A6641" w:rsidRPr="00051BE3">
        <w:rPr>
          <w:rFonts w:asciiTheme="minorHAnsi" w:hAnsiTheme="minorHAnsi" w:cstheme="minorHAnsi"/>
        </w:rPr>
        <w:t>f changes are planned</w:t>
      </w:r>
      <w:r w:rsidR="00A840F4" w:rsidRPr="00051BE3">
        <w:rPr>
          <w:rFonts w:asciiTheme="minorHAnsi" w:hAnsiTheme="minorHAnsi" w:cstheme="minorHAnsi"/>
        </w:rPr>
        <w:t xml:space="preserve">. </w:t>
      </w:r>
      <w:r w:rsidR="000E3F9D" w:rsidRPr="00051BE3">
        <w:rPr>
          <w:rFonts w:asciiTheme="minorHAnsi" w:hAnsiTheme="minorHAnsi" w:cstheme="minorHAnsi"/>
        </w:rPr>
        <w:t>Note: i</w:t>
      </w:r>
      <w:r w:rsidR="00A840F4" w:rsidRPr="00051BE3">
        <w:rPr>
          <w:rFonts w:asciiTheme="minorHAnsi" w:hAnsiTheme="minorHAnsi" w:cstheme="minorHAnsi"/>
        </w:rPr>
        <w:t>f changes are planned, the Contractor is to include</w:t>
      </w:r>
      <w:r w:rsidR="000A6641" w:rsidRPr="00051BE3">
        <w:rPr>
          <w:rFonts w:asciiTheme="minorHAnsi" w:hAnsiTheme="minorHAnsi" w:cstheme="minorHAnsi"/>
        </w:rPr>
        <w:t xml:space="preserve"> a summary of the new/updated approach.</w:t>
      </w:r>
      <w:r w:rsidR="00606297" w:rsidRPr="00606297">
        <w:t xml:space="preserve"> </w:t>
      </w:r>
      <w:r w:rsidR="00606297">
        <w:t>(</w:t>
      </w:r>
      <w:r w:rsidR="00606297" w:rsidRPr="0089349E">
        <w:rPr>
          <w:i/>
          <w:iCs/>
        </w:rPr>
        <w:t>Note: f</w:t>
      </w:r>
      <w:r w:rsidR="00606297" w:rsidRPr="0089349E">
        <w:rPr>
          <w:rFonts w:asciiTheme="minorHAnsi" w:hAnsiTheme="minorHAnsi" w:cstheme="minorHAnsi"/>
          <w:i/>
          <w:iCs/>
        </w:rPr>
        <w:t>or measures with substantial specification changes and NCQA/CMS indicates that trending is not recommended, the Contractor may maintain or change its interventions, as the Contractor deems appropriate.</w:t>
      </w:r>
      <w:r w:rsidR="00606297">
        <w:rPr>
          <w:rFonts w:asciiTheme="minorHAnsi" w:hAnsiTheme="minorHAnsi" w:cstheme="minorHAnsi"/>
          <w:i/>
          <w:iCs/>
        </w:rPr>
        <w:t>)</w:t>
      </w:r>
    </w:p>
    <w:p w14:paraId="1518FC12" w14:textId="0400F41E" w:rsidR="00853763" w:rsidRPr="0036081C" w:rsidRDefault="00853763">
      <w:pPr>
        <w:numPr>
          <w:ilvl w:val="1"/>
          <w:numId w:val="4"/>
        </w:numPr>
        <w:spacing w:before="100" w:beforeAutospacing="1" w:after="100" w:afterAutospacing="1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/>
        </w:rPr>
        <w:t xml:space="preserve">Additional Notes: </w:t>
      </w:r>
      <w:r w:rsidR="00D34785" w:rsidRPr="00D34785">
        <w:rPr>
          <w:rFonts w:asciiTheme="minorHAnsi" w:hAnsiTheme="minorHAnsi" w:cstheme="minorHAnsi"/>
          <w:bCs/>
        </w:rPr>
        <w:t>A</w:t>
      </w:r>
      <w:r w:rsidRPr="00D34785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 explanation for any rates unable to be r</w:t>
      </w:r>
      <w:r w:rsidRPr="0089349E">
        <w:rPr>
          <w:rFonts w:asciiTheme="minorHAnsi" w:hAnsiTheme="minorHAnsi" w:cstheme="minorHAnsi"/>
          <w:bCs/>
        </w:rPr>
        <w:t>eported</w:t>
      </w:r>
      <w:r>
        <w:rPr>
          <w:rFonts w:asciiTheme="minorHAnsi" w:hAnsiTheme="minorHAnsi" w:cstheme="minorHAnsi"/>
          <w:bCs/>
        </w:rPr>
        <w:t xml:space="preserve"> during that reporting period</w:t>
      </w:r>
      <w:r w:rsidR="00313F8F">
        <w:rPr>
          <w:rFonts w:asciiTheme="minorHAnsi" w:hAnsiTheme="minorHAnsi" w:cstheme="minorHAnsi"/>
          <w:bCs/>
        </w:rPr>
        <w:t xml:space="preserve">, an outline of </w:t>
      </w:r>
      <w:r>
        <w:rPr>
          <w:rFonts w:asciiTheme="minorHAnsi" w:hAnsiTheme="minorHAnsi" w:cstheme="minorHAnsi"/>
          <w:bCs/>
        </w:rPr>
        <w:t>any adjustments</w:t>
      </w:r>
      <w:r w:rsidR="00313F8F">
        <w:rPr>
          <w:rFonts w:asciiTheme="minorHAnsi" w:hAnsiTheme="minorHAnsi" w:cstheme="minorHAnsi"/>
          <w:bCs/>
        </w:rPr>
        <w:t xml:space="preserve"> </w:t>
      </w:r>
      <w:r w:rsidR="0036081C">
        <w:rPr>
          <w:rFonts w:asciiTheme="minorHAnsi" w:hAnsiTheme="minorHAnsi" w:cstheme="minorHAnsi"/>
          <w:bCs/>
        </w:rPr>
        <w:t xml:space="preserve">made </w:t>
      </w:r>
      <w:r w:rsidR="007B2D16">
        <w:rPr>
          <w:rFonts w:asciiTheme="minorHAnsi" w:hAnsiTheme="minorHAnsi" w:cstheme="minorHAnsi"/>
          <w:bCs/>
        </w:rPr>
        <w:t>as part of the current</w:t>
      </w:r>
      <w:r w:rsidR="00D44B07">
        <w:rPr>
          <w:rFonts w:asciiTheme="minorHAnsi" w:hAnsiTheme="minorHAnsi" w:cstheme="minorHAnsi"/>
          <w:bCs/>
        </w:rPr>
        <w:t xml:space="preserve"> quarter</w:t>
      </w:r>
      <w:r w:rsidR="007B2D16">
        <w:rPr>
          <w:rFonts w:asciiTheme="minorHAnsi" w:hAnsiTheme="minorHAnsi" w:cstheme="minorHAnsi"/>
          <w:bCs/>
        </w:rPr>
        <w:t>/annual</w:t>
      </w:r>
      <w:r w:rsidR="00D44B07">
        <w:rPr>
          <w:rFonts w:asciiTheme="minorHAnsi" w:hAnsiTheme="minorHAnsi" w:cstheme="minorHAnsi"/>
          <w:bCs/>
        </w:rPr>
        <w:t xml:space="preserve"> submission </w:t>
      </w:r>
      <w:r>
        <w:rPr>
          <w:rFonts w:asciiTheme="minorHAnsi" w:hAnsiTheme="minorHAnsi" w:cstheme="minorHAnsi"/>
          <w:bCs/>
        </w:rPr>
        <w:t>to previous</w:t>
      </w:r>
      <w:r w:rsidR="007B2D16">
        <w:rPr>
          <w:rFonts w:asciiTheme="minorHAnsi" w:hAnsiTheme="minorHAnsi" w:cstheme="minorHAnsi"/>
          <w:bCs/>
        </w:rPr>
        <w:t>ly included</w:t>
      </w:r>
      <w:r>
        <w:rPr>
          <w:rFonts w:asciiTheme="minorHAnsi" w:hAnsiTheme="minorHAnsi" w:cstheme="minorHAnsi"/>
          <w:bCs/>
        </w:rPr>
        <w:t xml:space="preserve"> reporting</w:t>
      </w:r>
      <w:r w:rsidR="000D2525">
        <w:rPr>
          <w:rFonts w:asciiTheme="minorHAnsi" w:hAnsiTheme="minorHAnsi" w:cstheme="minorHAnsi"/>
          <w:bCs/>
        </w:rPr>
        <w:t xml:space="preserve">, </w:t>
      </w:r>
      <w:r w:rsidR="006E63F3">
        <w:rPr>
          <w:rFonts w:asciiTheme="minorHAnsi" w:hAnsiTheme="minorHAnsi" w:cstheme="minorHAnsi"/>
          <w:bCs/>
        </w:rPr>
        <w:t>and other infor</w:t>
      </w:r>
      <w:r w:rsidR="00A71985">
        <w:rPr>
          <w:rFonts w:asciiTheme="minorHAnsi" w:hAnsiTheme="minorHAnsi" w:cstheme="minorHAnsi"/>
          <w:bCs/>
        </w:rPr>
        <w:t>m</w:t>
      </w:r>
      <w:r w:rsidR="006E63F3">
        <w:rPr>
          <w:rFonts w:asciiTheme="minorHAnsi" w:hAnsiTheme="minorHAnsi" w:cstheme="minorHAnsi"/>
          <w:bCs/>
        </w:rPr>
        <w:t>ation</w:t>
      </w:r>
      <w:r w:rsidR="00A71985">
        <w:rPr>
          <w:rFonts w:asciiTheme="minorHAnsi" w:hAnsiTheme="minorHAnsi" w:cstheme="minorHAnsi"/>
          <w:bCs/>
        </w:rPr>
        <w:t>, as applicable</w:t>
      </w:r>
      <w:r w:rsidRPr="0089349E">
        <w:rPr>
          <w:rFonts w:asciiTheme="minorHAnsi" w:hAnsiTheme="minorHAnsi" w:cstheme="minorHAnsi"/>
          <w:bCs/>
        </w:rPr>
        <w:t>.</w:t>
      </w:r>
    </w:p>
    <w:p w14:paraId="0A30CDD3" w14:textId="22F91586" w:rsidR="008F2E20" w:rsidRPr="00051BE3" w:rsidRDefault="008F2E20" w:rsidP="008F2E20">
      <w:pPr>
        <w:rPr>
          <w:rFonts w:asciiTheme="minorHAnsi" w:hAnsiTheme="minorHAnsi" w:cstheme="minorHAnsi"/>
          <w:b/>
        </w:rPr>
      </w:pPr>
      <w:r w:rsidRPr="00051BE3">
        <w:rPr>
          <w:rFonts w:asciiTheme="minorHAnsi" w:hAnsiTheme="minorHAnsi" w:cstheme="minorHAnsi"/>
          <w:b/>
        </w:rPr>
        <w:lastRenderedPageBreak/>
        <w:t xml:space="preserve">All numerators, denominators and rates will be included </w:t>
      </w:r>
      <w:r w:rsidR="000A6641" w:rsidRPr="00051BE3">
        <w:rPr>
          <w:rFonts w:asciiTheme="minorHAnsi" w:hAnsiTheme="minorHAnsi" w:cstheme="minorHAnsi"/>
          <w:b/>
        </w:rPr>
        <w:t>with</w:t>
      </w:r>
      <w:r w:rsidRPr="00051BE3">
        <w:rPr>
          <w:rFonts w:asciiTheme="minorHAnsi" w:hAnsiTheme="minorHAnsi" w:cstheme="minorHAnsi"/>
          <w:b/>
        </w:rPr>
        <w:t xml:space="preserve">in </w:t>
      </w:r>
      <w:r w:rsidR="000A6641" w:rsidRPr="00051BE3">
        <w:rPr>
          <w:rFonts w:asciiTheme="minorHAnsi" w:hAnsiTheme="minorHAnsi" w:cstheme="minorHAnsi"/>
          <w:b/>
        </w:rPr>
        <w:t xml:space="preserve">the </w:t>
      </w:r>
      <w:r w:rsidR="000A6641" w:rsidRPr="00051BE3">
        <w:rPr>
          <w:rFonts w:asciiTheme="minorHAnsi" w:hAnsiTheme="minorHAnsi" w:cstheme="minorHAnsi"/>
          <w:b/>
          <w:i/>
        </w:rPr>
        <w:t>PM Monitoring &amp; Work Plan Evaluation Attachment</w:t>
      </w:r>
      <w:r w:rsidR="000A6641" w:rsidRPr="00051BE3">
        <w:rPr>
          <w:rFonts w:asciiTheme="minorHAnsi" w:hAnsiTheme="minorHAnsi" w:cstheme="minorHAnsi"/>
          <w:b/>
        </w:rPr>
        <w:t>.</w:t>
      </w:r>
    </w:p>
    <w:p w14:paraId="1AECBA78" w14:textId="06BA457E" w:rsidR="008F2E20" w:rsidRPr="00F70855" w:rsidRDefault="008F2E2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2091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60"/>
        <w:gridCol w:w="3340"/>
        <w:gridCol w:w="1370"/>
        <w:gridCol w:w="1670"/>
        <w:gridCol w:w="2200"/>
        <w:gridCol w:w="2160"/>
        <w:gridCol w:w="2340"/>
        <w:gridCol w:w="2340"/>
        <w:gridCol w:w="3630"/>
      </w:tblGrid>
      <w:tr w:rsidR="00273A8C" w:rsidRPr="00F70855" w14:paraId="37C66A66" w14:textId="77777777" w:rsidTr="00161735">
        <w:trPr>
          <w:tblHeader/>
        </w:trPr>
        <w:tc>
          <w:tcPr>
            <w:tcW w:w="1860" w:type="dxa"/>
            <w:shd w:val="clear" w:color="auto" w:fill="318DCC"/>
            <w:vAlign w:val="center"/>
          </w:tcPr>
          <w:p w14:paraId="284F38A3" w14:textId="407893E5" w:rsidR="00273A8C" w:rsidRPr="00F70855" w:rsidRDefault="00273A8C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Measure</w:t>
            </w:r>
            <w:r w:rsidR="00C50BB1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Goals/</w:t>
            </w:r>
            <w:r w:rsidR="0035116D"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Objectives</w:t>
            </w:r>
          </w:p>
        </w:tc>
        <w:tc>
          <w:tcPr>
            <w:tcW w:w="3340" w:type="dxa"/>
            <w:shd w:val="clear" w:color="auto" w:fill="318DCC"/>
            <w:vAlign w:val="center"/>
          </w:tcPr>
          <w:p w14:paraId="023C8548" w14:textId="77777777" w:rsidR="00273A8C" w:rsidRPr="00F70855" w:rsidRDefault="00273A8C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Methodology/Action Plan:</w:t>
            </w:r>
          </w:p>
        </w:tc>
        <w:tc>
          <w:tcPr>
            <w:tcW w:w="1370" w:type="dxa"/>
            <w:shd w:val="clear" w:color="auto" w:fill="318DCC"/>
            <w:vAlign w:val="center"/>
          </w:tcPr>
          <w:p w14:paraId="66D1DA3E" w14:textId="77777777" w:rsidR="00273A8C" w:rsidRPr="00F70855" w:rsidRDefault="00273A8C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Start/End Date</w:t>
            </w:r>
          </w:p>
        </w:tc>
        <w:tc>
          <w:tcPr>
            <w:tcW w:w="1670" w:type="dxa"/>
            <w:shd w:val="clear" w:color="auto" w:fill="318DCC"/>
            <w:vAlign w:val="center"/>
          </w:tcPr>
          <w:p w14:paraId="1BAE7A7C" w14:textId="77777777" w:rsidR="00273A8C" w:rsidRPr="00F70855" w:rsidRDefault="00273A8C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Responsible Person</w:t>
            </w:r>
          </w:p>
        </w:tc>
        <w:tc>
          <w:tcPr>
            <w:tcW w:w="2200" w:type="dxa"/>
            <w:shd w:val="clear" w:color="auto" w:fill="318DCC"/>
            <w:vAlign w:val="center"/>
          </w:tcPr>
          <w:p w14:paraId="2BE1DC7E" w14:textId="33F89BA8" w:rsidR="00A876B9" w:rsidRPr="00F70855" w:rsidRDefault="00273A8C" w:rsidP="00D25B2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Q</w:t>
            </w:r>
            <w:r w:rsidR="0099732A"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uarter</w:t>
            </w: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1</w:t>
            </w:r>
          </w:p>
        </w:tc>
        <w:tc>
          <w:tcPr>
            <w:tcW w:w="2160" w:type="dxa"/>
            <w:shd w:val="clear" w:color="auto" w:fill="318DCC"/>
            <w:vAlign w:val="center"/>
          </w:tcPr>
          <w:p w14:paraId="7FE1E9BA" w14:textId="38CB4828" w:rsidR="00A876B9" w:rsidRPr="00F70855" w:rsidRDefault="0099732A" w:rsidP="00D25B2A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Quarter </w:t>
            </w:r>
            <w:r w:rsidR="00273A8C"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318DCC"/>
            <w:vAlign w:val="center"/>
          </w:tcPr>
          <w:p w14:paraId="100A0E22" w14:textId="5A897259" w:rsidR="00A876B9" w:rsidRPr="00F70855" w:rsidRDefault="0099732A" w:rsidP="00D25B2A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Quarter </w:t>
            </w:r>
            <w:r w:rsidR="00273A8C"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318DCC"/>
            <w:vAlign w:val="center"/>
          </w:tcPr>
          <w:p w14:paraId="09DE00C1" w14:textId="0B19CAE4" w:rsidR="00A876B9" w:rsidRPr="00F70855" w:rsidRDefault="0099732A" w:rsidP="00D25B2A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Quarter </w:t>
            </w:r>
            <w:r w:rsidR="00273A8C"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630" w:type="dxa"/>
            <w:shd w:val="clear" w:color="auto" w:fill="318DCC"/>
            <w:vAlign w:val="center"/>
          </w:tcPr>
          <w:p w14:paraId="4B3E8022" w14:textId="2C4CB12A" w:rsidR="00273A8C" w:rsidRPr="00F70855" w:rsidRDefault="00273A8C" w:rsidP="00D25B2A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Year End Eval</w:t>
            </w:r>
            <w:r w:rsidR="00336098"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uation</w:t>
            </w:r>
            <w:r w:rsidR="00336098" w:rsidRPr="00F70855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*</w:t>
            </w:r>
            <w:r w:rsidRPr="00F70855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73A8C" w:rsidRPr="00F70855" w14:paraId="767433E2" w14:textId="77777777" w:rsidTr="00161735">
        <w:trPr>
          <w:trHeight w:val="1250"/>
        </w:trPr>
        <w:tc>
          <w:tcPr>
            <w:tcW w:w="1860" w:type="dxa"/>
            <w:shd w:val="clear" w:color="auto" w:fill="auto"/>
          </w:tcPr>
          <w:p w14:paraId="51ECA0EC" w14:textId="10947706" w:rsidR="00273A8C" w:rsidRPr="00D25B2A" w:rsidRDefault="00273A8C" w:rsidP="00027806">
            <w:pPr>
              <w:rPr>
                <w:rFonts w:asciiTheme="minorHAnsi" w:hAnsiTheme="minorHAnsi" w:cstheme="minorHAnsi"/>
                <w:b/>
                <w:i/>
              </w:rPr>
            </w:pPr>
            <w:r w:rsidRPr="00D25B2A">
              <w:rPr>
                <w:rFonts w:asciiTheme="minorHAnsi" w:hAnsiTheme="minorHAnsi" w:cstheme="minorHAnsi"/>
                <w:b/>
                <w:i/>
              </w:rPr>
              <w:t>Measure Name:</w:t>
            </w:r>
          </w:p>
          <w:p w14:paraId="617BF903" w14:textId="45CE57C3" w:rsidR="00273A8C" w:rsidRPr="0029487D" w:rsidRDefault="00273A8C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1809BB05" w14:textId="77777777" w:rsidR="00336098" w:rsidRPr="0029487D" w:rsidRDefault="00336098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52962844" w14:textId="5A757CC2" w:rsidR="00B71472" w:rsidRPr="0029487D" w:rsidRDefault="00B71472" w:rsidP="00B71472">
            <w:pPr>
              <w:rPr>
                <w:rFonts w:asciiTheme="minorHAnsi" w:hAnsiTheme="minorHAnsi" w:cstheme="minorHAnsi"/>
                <w:bCs/>
                <w:iCs/>
              </w:rPr>
            </w:pPr>
            <w:r w:rsidRPr="00D25B2A">
              <w:rPr>
                <w:rFonts w:asciiTheme="minorHAnsi" w:hAnsiTheme="minorHAnsi" w:cstheme="minorHAnsi"/>
                <w:b/>
                <w:i/>
              </w:rPr>
              <w:t>Measure Steward:</w:t>
            </w:r>
          </w:p>
          <w:p w14:paraId="65939F6E" w14:textId="5B7A6CC2" w:rsidR="00B71472" w:rsidRPr="0029487D" w:rsidRDefault="003072F8" w:rsidP="00B71472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09802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71472" w:rsidRPr="0029487D">
              <w:rPr>
                <w:rFonts w:asciiTheme="minorHAnsi" w:hAnsiTheme="minorHAnsi" w:cstheme="minorHAnsi"/>
                <w:bCs/>
              </w:rPr>
              <w:t xml:space="preserve"> NCQA HEDIS</w:t>
            </w:r>
            <w:r w:rsidR="00B71472" w:rsidRPr="0029487D">
              <w:rPr>
                <w:rFonts w:asciiTheme="minorHAnsi" w:hAnsiTheme="minorHAnsi" w:cstheme="minorHAnsi"/>
                <w:bCs/>
                <w:vertAlign w:val="superscript"/>
              </w:rPr>
              <w:t>®</w:t>
            </w:r>
          </w:p>
          <w:p w14:paraId="2DE76035" w14:textId="5507959B" w:rsidR="00B71472" w:rsidRPr="0029487D" w:rsidRDefault="003072F8" w:rsidP="00D25B2A">
            <w:pPr>
              <w:ind w:left="220" w:hanging="22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31013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71472" w:rsidRPr="0029487D">
              <w:rPr>
                <w:rFonts w:asciiTheme="minorHAnsi" w:hAnsiTheme="minorHAnsi" w:cstheme="minorHAnsi"/>
                <w:bCs/>
              </w:rPr>
              <w:t xml:space="preserve"> CMS CORE (non-HEDIS</w:t>
            </w:r>
            <w:r w:rsidR="00B71472" w:rsidRPr="0029487D">
              <w:rPr>
                <w:rFonts w:asciiTheme="minorHAnsi" w:hAnsiTheme="minorHAnsi" w:cstheme="minorHAnsi"/>
                <w:bCs/>
                <w:vertAlign w:val="superscript"/>
              </w:rPr>
              <w:t>®</w:t>
            </w:r>
            <w:r w:rsidR="00B71472" w:rsidRPr="0029487D">
              <w:rPr>
                <w:rFonts w:asciiTheme="minorHAnsi" w:hAnsiTheme="minorHAnsi" w:cstheme="minorHAnsi"/>
                <w:bCs/>
              </w:rPr>
              <w:t>)</w:t>
            </w:r>
          </w:p>
          <w:p w14:paraId="753DDD22" w14:textId="42272E45" w:rsidR="00B71472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7705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098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36098" w:rsidRPr="0029487D">
              <w:rPr>
                <w:rFonts w:asciiTheme="minorHAnsi" w:hAnsiTheme="minorHAnsi" w:cstheme="minorHAnsi"/>
                <w:bCs/>
              </w:rPr>
              <w:t xml:space="preserve"> </w:t>
            </w:r>
            <w:r w:rsidR="0025652D" w:rsidRPr="0029487D">
              <w:rPr>
                <w:rFonts w:asciiTheme="minorHAnsi" w:hAnsiTheme="minorHAnsi" w:cstheme="minorHAnsi"/>
                <w:bCs/>
              </w:rPr>
              <w:t>Other</w:t>
            </w:r>
          </w:p>
          <w:p w14:paraId="0DCC1F80" w14:textId="77777777" w:rsidR="00336098" w:rsidRPr="0029487D" w:rsidRDefault="00336098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41478FD2" w14:textId="35D987DC" w:rsidR="00273A8C" w:rsidRPr="00D25B2A" w:rsidRDefault="00273A8C" w:rsidP="00027806">
            <w:pPr>
              <w:rPr>
                <w:rFonts w:asciiTheme="minorHAnsi" w:hAnsiTheme="minorHAnsi" w:cstheme="minorHAnsi"/>
                <w:b/>
                <w:i/>
              </w:rPr>
            </w:pPr>
            <w:r w:rsidRPr="00D25B2A">
              <w:rPr>
                <w:rFonts w:asciiTheme="minorHAnsi" w:hAnsiTheme="minorHAnsi" w:cstheme="minorHAnsi"/>
                <w:b/>
                <w:i/>
              </w:rPr>
              <w:t>Goals/Objectives:</w:t>
            </w:r>
          </w:p>
          <w:p w14:paraId="7DE65DB7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09A62979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4691C153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60B27A19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  <w:p w14:paraId="3A02EEF8" w14:textId="77777777" w:rsidR="00273A8C" w:rsidRPr="00D25B2A" w:rsidRDefault="00273A8C" w:rsidP="00027806">
            <w:pPr>
              <w:rPr>
                <w:rFonts w:asciiTheme="minorHAnsi" w:hAnsiTheme="minorHAnsi" w:cstheme="minorHAnsi"/>
                <w:b/>
                <w:i/>
              </w:rPr>
            </w:pPr>
            <w:r w:rsidRPr="00D25B2A">
              <w:rPr>
                <w:rFonts w:asciiTheme="minorHAnsi" w:hAnsiTheme="minorHAnsi" w:cstheme="minorHAnsi"/>
                <w:b/>
                <w:i/>
              </w:rPr>
              <w:t>Part of a Corrective Action Plan (CAP)</w:t>
            </w:r>
          </w:p>
          <w:p w14:paraId="2E7D9245" w14:textId="2EF80E16" w:rsidR="00273A8C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98366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73A8C" w:rsidRPr="0029487D">
              <w:rPr>
                <w:rFonts w:asciiTheme="minorHAnsi" w:hAnsiTheme="minorHAnsi" w:cstheme="minorHAnsi"/>
                <w:bCs/>
              </w:rPr>
              <w:t xml:space="preserve"> Yes</w:t>
            </w:r>
            <w:r w:rsidR="00FA5823" w:rsidRPr="0029487D">
              <w:rPr>
                <w:rFonts w:asciiTheme="minorHAnsi" w:hAnsiTheme="minorHAnsi" w:cstheme="minorHAnsi"/>
                <w:bCs/>
              </w:rPr>
              <w:t xml:space="preserve">  </w:t>
            </w:r>
          </w:p>
          <w:p w14:paraId="02A87B4D" w14:textId="2159180F" w:rsidR="00273A8C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26148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73A8C" w:rsidRPr="0029487D">
              <w:rPr>
                <w:rFonts w:asciiTheme="minorHAnsi" w:hAnsiTheme="minorHAnsi" w:cstheme="minorHAnsi"/>
                <w:bCs/>
              </w:rPr>
              <w:t xml:space="preserve"> No</w:t>
            </w:r>
          </w:p>
          <w:p w14:paraId="148EDE71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  <w:tc>
          <w:tcPr>
            <w:tcW w:w="3340" w:type="dxa"/>
            <w:shd w:val="clear" w:color="auto" w:fill="auto"/>
          </w:tcPr>
          <w:p w14:paraId="47F841A3" w14:textId="77777777" w:rsidR="00273A8C" w:rsidRPr="0029487D" w:rsidRDefault="00273A8C" w:rsidP="006B479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 Interventions &gt;&gt;</w:t>
            </w:r>
          </w:p>
        </w:tc>
        <w:tc>
          <w:tcPr>
            <w:tcW w:w="1370" w:type="dxa"/>
            <w:shd w:val="clear" w:color="auto" w:fill="auto"/>
          </w:tcPr>
          <w:p w14:paraId="19FAD79E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>01/01/2021-12/31/2021</w:t>
            </w:r>
          </w:p>
        </w:tc>
        <w:tc>
          <w:tcPr>
            <w:tcW w:w="1670" w:type="dxa"/>
            <w:shd w:val="clear" w:color="auto" w:fill="auto"/>
          </w:tcPr>
          <w:p w14:paraId="472E943A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4804" w14:textId="149043A6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Met             </w:t>
            </w:r>
            <w:r w:rsidR="00813C99" w:rsidRPr="0029487D">
              <w:rPr>
                <w:rFonts w:asciiTheme="minorHAnsi" w:hAnsiTheme="minorHAnsi" w:cstheme="minorHAnsi"/>
              </w:rPr>
              <w:t xml:space="preserve">   </w:t>
            </w:r>
            <w:r w:rsidRPr="0029487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9605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487D">
              <w:rPr>
                <w:rFonts w:asciiTheme="minorHAnsi" w:hAnsiTheme="minorHAnsi" w:cstheme="minorHAnsi"/>
              </w:rPr>
              <w:t xml:space="preserve">   </w:t>
            </w:r>
          </w:p>
          <w:p w14:paraId="564C9E37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</w:p>
          <w:p w14:paraId="545E78E0" w14:textId="4486F372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Not Met          </w:t>
            </w:r>
            <w:sdt>
              <w:sdtPr>
                <w:rPr>
                  <w:rFonts w:asciiTheme="minorHAnsi" w:hAnsiTheme="minorHAnsi" w:cstheme="minorHAnsi"/>
                </w:rPr>
                <w:id w:val="-138339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74FFB7F" w14:textId="77777777" w:rsidR="00273A8C" w:rsidRPr="0029487D" w:rsidRDefault="00273A8C" w:rsidP="00027806">
            <w:pPr>
              <w:rPr>
                <w:rFonts w:asciiTheme="minorHAnsi" w:hAnsiTheme="minorHAnsi" w:cstheme="minorHAnsi"/>
                <w:b/>
              </w:rPr>
            </w:pPr>
          </w:p>
          <w:p w14:paraId="3943E9FA" w14:textId="0836265F" w:rsidR="00250F5F" w:rsidRPr="0029487D" w:rsidRDefault="00250F5F" w:rsidP="00250F5F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hAnsiTheme="minorHAnsi" w:cstheme="minorHAnsi"/>
                <w:b/>
              </w:rPr>
              <w:t>Rate:</w:t>
            </w:r>
          </w:p>
          <w:p w14:paraId="00BB1353" w14:textId="77777777" w:rsidR="00273A8C" w:rsidRPr="0029487D" w:rsidRDefault="00273A8C" w:rsidP="0002780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23E0FECB" w14:textId="206AC8B4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 xml:space="preserve">Analysis of </w:t>
            </w:r>
            <w:r w:rsidR="000A06D7" w:rsidRPr="0029487D">
              <w:rPr>
                <w:rFonts w:asciiTheme="minorHAnsi" w:eastAsia="Calibri" w:hAnsiTheme="minorHAnsi" w:cstheme="minorHAnsi"/>
                <w:b/>
              </w:rPr>
              <w:t>R</w:t>
            </w:r>
            <w:r w:rsidRPr="0029487D">
              <w:rPr>
                <w:rFonts w:asciiTheme="minorHAnsi" w:eastAsia="Calibri" w:hAnsiTheme="minorHAnsi" w:cstheme="minorHAnsi"/>
                <w:b/>
              </w:rPr>
              <w:t>esults:</w:t>
            </w:r>
            <w:r w:rsidRPr="0029487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099B6899" w14:textId="77777777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2A087310" w14:textId="21A57C0B" w:rsidR="00273A8C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2001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73A8C" w:rsidRPr="0029487D">
              <w:rPr>
                <w:rFonts w:asciiTheme="minorHAnsi" w:hAnsiTheme="minorHAnsi" w:cstheme="minorHAnsi"/>
                <w:bCs/>
              </w:rPr>
              <w:t xml:space="preserve"> Previously Identified Issues </w:t>
            </w:r>
          </w:p>
          <w:p w14:paraId="2132F4DC" w14:textId="6AE133F6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3AE8550E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7E13D3F5" w14:textId="645C1833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59B76CAB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6CD0AFF7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1CFB7A63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7692F1EB" w14:textId="1B716CE0" w:rsidR="00AA492A" w:rsidRPr="0029487D" w:rsidRDefault="00AA492A" w:rsidP="0002780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A8EC" w14:textId="7CA8A9AA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Met          </w:t>
            </w:r>
            <w:r w:rsidR="00813C99" w:rsidRPr="0029487D">
              <w:rPr>
                <w:rFonts w:asciiTheme="minorHAnsi" w:hAnsiTheme="minorHAnsi" w:cstheme="minorHAnsi"/>
              </w:rPr>
              <w:t xml:space="preserve"> </w:t>
            </w:r>
            <w:r w:rsidRPr="0029487D">
              <w:rPr>
                <w:rFonts w:asciiTheme="minorHAnsi" w:hAnsiTheme="minorHAnsi" w:cstheme="minorHAnsi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</w:rPr>
                <w:id w:val="-120579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487D">
              <w:rPr>
                <w:rFonts w:asciiTheme="minorHAnsi" w:hAnsiTheme="minorHAnsi" w:cstheme="minorHAnsi"/>
              </w:rPr>
              <w:t xml:space="preserve"> </w:t>
            </w:r>
          </w:p>
          <w:p w14:paraId="03F85CF3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</w:p>
          <w:p w14:paraId="6A128973" w14:textId="0B2468EB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Not Met      </w:t>
            </w:r>
            <w:r w:rsidR="00813C99" w:rsidRPr="0029487D">
              <w:rPr>
                <w:rFonts w:asciiTheme="minorHAnsi" w:hAnsiTheme="minorHAnsi" w:cstheme="minorHAnsi"/>
              </w:rPr>
              <w:t xml:space="preserve"> </w:t>
            </w:r>
            <w:r w:rsidRPr="0029487D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33754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487D">
              <w:rPr>
                <w:rFonts w:asciiTheme="minorHAnsi" w:hAnsiTheme="minorHAnsi" w:cstheme="minorHAnsi"/>
              </w:rPr>
              <w:t xml:space="preserve"> </w:t>
            </w:r>
          </w:p>
          <w:p w14:paraId="6430034D" w14:textId="77777777" w:rsidR="00273A8C" w:rsidRPr="0029487D" w:rsidRDefault="00273A8C" w:rsidP="00027806">
            <w:pPr>
              <w:rPr>
                <w:rFonts w:asciiTheme="minorHAnsi" w:hAnsiTheme="minorHAnsi" w:cstheme="minorHAnsi"/>
                <w:b/>
              </w:rPr>
            </w:pPr>
          </w:p>
          <w:p w14:paraId="20FB8AD9" w14:textId="0ED9B074" w:rsidR="00273A8C" w:rsidRPr="0029487D" w:rsidRDefault="00250F5F" w:rsidP="00027806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hAnsiTheme="minorHAnsi" w:cstheme="minorHAnsi"/>
                <w:b/>
              </w:rPr>
              <w:t>Rate:</w:t>
            </w:r>
          </w:p>
          <w:p w14:paraId="6D0A738E" w14:textId="77777777" w:rsidR="00273A8C" w:rsidRPr="0029487D" w:rsidRDefault="00273A8C" w:rsidP="0002780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45000ECA" w14:textId="505304A4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 xml:space="preserve">Analysis of </w:t>
            </w:r>
            <w:r w:rsidR="000A06D7" w:rsidRPr="0029487D">
              <w:rPr>
                <w:rFonts w:asciiTheme="minorHAnsi" w:eastAsia="Calibri" w:hAnsiTheme="minorHAnsi" w:cstheme="minorHAnsi"/>
                <w:b/>
              </w:rPr>
              <w:t>R</w:t>
            </w:r>
            <w:r w:rsidRPr="0029487D">
              <w:rPr>
                <w:rFonts w:asciiTheme="minorHAnsi" w:eastAsia="Calibri" w:hAnsiTheme="minorHAnsi" w:cstheme="minorHAnsi"/>
                <w:b/>
              </w:rPr>
              <w:t>esults:</w:t>
            </w:r>
            <w:r w:rsidRPr="0029487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2E442D22" w14:textId="77777777" w:rsidR="00273A8C" w:rsidRPr="0029487D" w:rsidRDefault="00273A8C" w:rsidP="00027806">
            <w:pPr>
              <w:rPr>
                <w:rFonts w:asciiTheme="minorHAnsi" w:hAnsiTheme="minorHAnsi" w:cstheme="minorHAnsi"/>
                <w:b/>
              </w:rPr>
            </w:pPr>
          </w:p>
          <w:p w14:paraId="08842B5A" w14:textId="0B8732AC" w:rsidR="00273A8C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94546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73A8C" w:rsidRPr="0029487D">
              <w:rPr>
                <w:rFonts w:asciiTheme="minorHAnsi" w:hAnsiTheme="minorHAnsi" w:cstheme="minorHAnsi"/>
                <w:bCs/>
              </w:rPr>
              <w:t xml:space="preserve"> Previously Identified Issues</w:t>
            </w:r>
          </w:p>
          <w:p w14:paraId="517FBF6F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2CDFF7D1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2732D562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6430DCE0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7D6A8E4E" w14:textId="77777777" w:rsidR="00273A8C" w:rsidRDefault="00273A8C" w:rsidP="00027806">
            <w:pPr>
              <w:rPr>
                <w:rFonts w:asciiTheme="minorHAnsi" w:hAnsiTheme="minorHAnsi" w:cstheme="minorHAnsi"/>
              </w:rPr>
            </w:pPr>
          </w:p>
          <w:p w14:paraId="34C9D616" w14:textId="77777777" w:rsidR="00AA492A" w:rsidRDefault="00AA492A" w:rsidP="00027806">
            <w:pPr>
              <w:rPr>
                <w:rFonts w:asciiTheme="minorHAnsi" w:hAnsiTheme="minorHAnsi" w:cstheme="minorHAnsi"/>
              </w:rPr>
            </w:pPr>
          </w:p>
          <w:p w14:paraId="41967A21" w14:textId="3E26CD0E" w:rsidR="00AA492A" w:rsidRPr="0029487D" w:rsidRDefault="00AA492A" w:rsidP="000278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E63" w14:textId="595055F9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Met                </w:t>
            </w:r>
            <w:r w:rsidR="00813C99" w:rsidRPr="0029487D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5035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478631C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</w:p>
          <w:p w14:paraId="097EE62B" w14:textId="16B6EC05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Not Met          </w:t>
            </w:r>
            <w:sdt>
              <w:sdtPr>
                <w:rPr>
                  <w:rFonts w:asciiTheme="minorHAnsi" w:hAnsiTheme="minorHAnsi" w:cstheme="minorHAnsi"/>
                </w:rPr>
                <w:id w:val="136895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450AD8D" w14:textId="77777777" w:rsidR="00273A8C" w:rsidRPr="0029487D" w:rsidRDefault="00273A8C" w:rsidP="00027806">
            <w:pPr>
              <w:rPr>
                <w:rFonts w:asciiTheme="minorHAnsi" w:hAnsiTheme="minorHAnsi" w:cstheme="minorHAnsi"/>
                <w:b/>
              </w:rPr>
            </w:pPr>
          </w:p>
          <w:p w14:paraId="4780DEB7" w14:textId="32F271AC" w:rsidR="00250F5F" w:rsidRPr="0029487D" w:rsidRDefault="00250F5F" w:rsidP="00250F5F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hAnsiTheme="minorHAnsi" w:cstheme="minorHAnsi"/>
                <w:b/>
              </w:rPr>
              <w:t>Rate:</w:t>
            </w:r>
          </w:p>
          <w:p w14:paraId="69B70497" w14:textId="77777777" w:rsidR="00273A8C" w:rsidRPr="0029487D" w:rsidRDefault="00273A8C" w:rsidP="0002780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2D381416" w14:textId="19FFA709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 xml:space="preserve">Analysis of </w:t>
            </w:r>
            <w:r w:rsidR="000A06D7" w:rsidRPr="0029487D">
              <w:rPr>
                <w:rFonts w:asciiTheme="minorHAnsi" w:eastAsia="Calibri" w:hAnsiTheme="minorHAnsi" w:cstheme="minorHAnsi"/>
                <w:b/>
              </w:rPr>
              <w:t>R</w:t>
            </w:r>
            <w:r w:rsidRPr="0029487D">
              <w:rPr>
                <w:rFonts w:asciiTheme="minorHAnsi" w:eastAsia="Calibri" w:hAnsiTheme="minorHAnsi" w:cstheme="minorHAnsi"/>
                <w:b/>
              </w:rPr>
              <w:t>esults:</w:t>
            </w:r>
            <w:r w:rsidRPr="0029487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B6753CD" w14:textId="77777777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2606C813" w14:textId="1290A30B" w:rsidR="00273A8C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905759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73A8C" w:rsidRPr="0029487D">
              <w:rPr>
                <w:rFonts w:asciiTheme="minorHAnsi" w:hAnsiTheme="minorHAnsi" w:cstheme="minorHAnsi"/>
                <w:bCs/>
              </w:rPr>
              <w:t xml:space="preserve"> Previously Identified Issues</w:t>
            </w:r>
          </w:p>
          <w:p w14:paraId="6D364A41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56CB9925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5BBF1242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4C2C4472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594A946B" w14:textId="77777777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09DEF15B" w14:textId="77777777" w:rsidR="00273A8C" w:rsidRDefault="00273A8C" w:rsidP="00027806">
            <w:pPr>
              <w:rPr>
                <w:rFonts w:asciiTheme="minorHAnsi" w:hAnsiTheme="minorHAnsi" w:cstheme="minorHAnsi"/>
              </w:rPr>
            </w:pPr>
          </w:p>
          <w:p w14:paraId="01E2224B" w14:textId="77777777" w:rsidR="00AA492A" w:rsidRDefault="00AA492A" w:rsidP="00027806">
            <w:pPr>
              <w:rPr>
                <w:rFonts w:asciiTheme="minorHAnsi" w:hAnsiTheme="minorHAnsi" w:cstheme="minorHAnsi"/>
              </w:rPr>
            </w:pPr>
          </w:p>
          <w:p w14:paraId="1D2C9FE5" w14:textId="5B4A4387" w:rsidR="00AA492A" w:rsidRPr="0029487D" w:rsidRDefault="00AA492A" w:rsidP="000278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D18F" w14:textId="39AD338D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Met                </w:t>
            </w:r>
            <w:sdt>
              <w:sdtPr>
                <w:rPr>
                  <w:rFonts w:asciiTheme="minorHAnsi" w:hAnsiTheme="minorHAnsi" w:cstheme="minorHAnsi"/>
                </w:rPr>
                <w:id w:val="13802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487D">
              <w:rPr>
                <w:rFonts w:asciiTheme="minorHAnsi" w:hAnsiTheme="minorHAnsi" w:cstheme="minorHAnsi"/>
              </w:rPr>
              <w:t xml:space="preserve"> </w:t>
            </w:r>
          </w:p>
          <w:p w14:paraId="71BA2BB8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</w:p>
          <w:p w14:paraId="0E2C2AB5" w14:textId="449F8A4E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Not Met         </w:t>
            </w:r>
            <w:sdt>
              <w:sdtPr>
                <w:rPr>
                  <w:rFonts w:asciiTheme="minorHAnsi" w:hAnsiTheme="minorHAnsi" w:cstheme="minorHAnsi"/>
                </w:rPr>
                <w:id w:val="176217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F6F14C8" w14:textId="77777777" w:rsidR="00273A8C" w:rsidRPr="0029487D" w:rsidRDefault="00273A8C" w:rsidP="00027806">
            <w:pPr>
              <w:rPr>
                <w:rFonts w:asciiTheme="minorHAnsi" w:hAnsiTheme="minorHAnsi" w:cstheme="minorHAnsi"/>
                <w:b/>
              </w:rPr>
            </w:pPr>
          </w:p>
          <w:p w14:paraId="5D9772EF" w14:textId="2E4E4CCD" w:rsidR="00250F5F" w:rsidRPr="0029487D" w:rsidRDefault="00250F5F" w:rsidP="00250F5F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hAnsiTheme="minorHAnsi" w:cstheme="minorHAnsi"/>
                <w:b/>
              </w:rPr>
              <w:t>Rate:</w:t>
            </w:r>
          </w:p>
          <w:p w14:paraId="1F174BDB" w14:textId="77777777" w:rsidR="00273A8C" w:rsidRPr="0029487D" w:rsidRDefault="00273A8C" w:rsidP="00027806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BC5DC9C" w14:textId="0CE51643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 xml:space="preserve">Analysis of </w:t>
            </w:r>
            <w:r w:rsidR="000A06D7" w:rsidRPr="0029487D">
              <w:rPr>
                <w:rFonts w:asciiTheme="minorHAnsi" w:eastAsia="Calibri" w:hAnsiTheme="minorHAnsi" w:cstheme="minorHAnsi"/>
                <w:b/>
              </w:rPr>
              <w:t>R</w:t>
            </w:r>
            <w:r w:rsidRPr="0029487D">
              <w:rPr>
                <w:rFonts w:asciiTheme="minorHAnsi" w:eastAsia="Calibri" w:hAnsiTheme="minorHAnsi" w:cstheme="minorHAnsi"/>
                <w:b/>
              </w:rPr>
              <w:t>esults:</w:t>
            </w:r>
            <w:r w:rsidRPr="0029487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50AD3486" w14:textId="77777777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1FC4C914" w14:textId="208883B9" w:rsidR="00273A8C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6026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098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73A8C" w:rsidRPr="0029487D">
              <w:rPr>
                <w:rFonts w:asciiTheme="minorHAnsi" w:hAnsiTheme="minorHAnsi" w:cstheme="minorHAnsi"/>
                <w:bCs/>
              </w:rPr>
              <w:t xml:space="preserve"> Previously Identified Issues</w:t>
            </w:r>
          </w:p>
          <w:p w14:paraId="5B62DA48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7A5CEA13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598CC6A6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08ADAFF1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0A4357AB" w14:textId="77777777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5EF32EA0" w14:textId="77777777" w:rsidR="00273A8C" w:rsidRDefault="00273A8C" w:rsidP="00027806">
            <w:pPr>
              <w:rPr>
                <w:rFonts w:asciiTheme="minorHAnsi" w:hAnsiTheme="minorHAnsi" w:cstheme="minorHAnsi"/>
                <w:b/>
              </w:rPr>
            </w:pPr>
          </w:p>
          <w:p w14:paraId="59CBF7BE" w14:textId="77777777" w:rsidR="00AA492A" w:rsidRDefault="00AA492A" w:rsidP="00027806">
            <w:pPr>
              <w:rPr>
                <w:rFonts w:asciiTheme="minorHAnsi" w:hAnsiTheme="minorHAnsi" w:cstheme="minorHAnsi"/>
                <w:b/>
              </w:rPr>
            </w:pPr>
          </w:p>
          <w:p w14:paraId="5486E78D" w14:textId="00EC1582" w:rsidR="00AA492A" w:rsidRPr="0029487D" w:rsidRDefault="00AA492A" w:rsidP="0002780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0169" w14:textId="081A8100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Met                </w:t>
            </w:r>
            <w:sdt>
              <w:sdtPr>
                <w:rPr>
                  <w:rFonts w:asciiTheme="minorHAnsi" w:hAnsiTheme="minorHAnsi" w:cstheme="minorHAnsi"/>
                </w:rPr>
                <w:id w:val="19130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9487D">
              <w:rPr>
                <w:rFonts w:asciiTheme="minorHAnsi" w:hAnsiTheme="minorHAnsi" w:cstheme="minorHAnsi"/>
              </w:rPr>
              <w:t xml:space="preserve"> </w:t>
            </w:r>
          </w:p>
          <w:p w14:paraId="5538F648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</w:p>
          <w:p w14:paraId="054CF988" w14:textId="7138ADE2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Goal Not Met          </w:t>
            </w:r>
            <w:sdt>
              <w:sdtPr>
                <w:rPr>
                  <w:rFonts w:asciiTheme="minorHAnsi" w:hAnsiTheme="minorHAnsi" w:cstheme="minorHAnsi"/>
                </w:rPr>
                <w:id w:val="91343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C99" w:rsidRPr="0029487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50D93EB" w14:textId="77777777" w:rsidR="00273A8C" w:rsidRPr="0029487D" w:rsidRDefault="00273A8C" w:rsidP="00027806">
            <w:pPr>
              <w:rPr>
                <w:rFonts w:asciiTheme="minorHAnsi" w:hAnsiTheme="minorHAnsi" w:cstheme="minorHAnsi"/>
              </w:rPr>
            </w:pPr>
            <w:r w:rsidRPr="0029487D">
              <w:rPr>
                <w:rFonts w:asciiTheme="minorHAnsi" w:hAnsiTheme="minorHAnsi" w:cstheme="minorHAnsi"/>
              </w:rPr>
              <w:t xml:space="preserve"> </w:t>
            </w:r>
          </w:p>
          <w:p w14:paraId="24F0A372" w14:textId="373F4416" w:rsidR="00273A8C" w:rsidRPr="0029487D" w:rsidRDefault="00250F5F" w:rsidP="00027806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hAnsiTheme="minorHAnsi" w:cstheme="minorHAnsi"/>
                <w:b/>
              </w:rPr>
              <w:t>Final Year End Rate:</w:t>
            </w:r>
          </w:p>
          <w:p w14:paraId="3EBB16AB" w14:textId="77777777" w:rsidR="00273A8C" w:rsidRPr="0029487D" w:rsidRDefault="00273A8C" w:rsidP="00027806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14:paraId="2A617830" w14:textId="2673AA58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 xml:space="preserve">Analysis of </w:t>
            </w:r>
            <w:r w:rsidR="00783544" w:rsidRPr="0029487D">
              <w:rPr>
                <w:rFonts w:asciiTheme="minorHAnsi" w:eastAsia="Calibri" w:hAnsiTheme="minorHAnsi" w:cstheme="minorHAnsi"/>
                <w:b/>
              </w:rPr>
              <w:t>R</w:t>
            </w:r>
            <w:r w:rsidRPr="0029487D">
              <w:rPr>
                <w:rFonts w:asciiTheme="minorHAnsi" w:eastAsia="Calibri" w:hAnsiTheme="minorHAnsi" w:cstheme="minorHAnsi"/>
                <w:b/>
              </w:rPr>
              <w:t>esults:</w:t>
            </w:r>
            <w:r w:rsidRPr="0029487D">
              <w:rPr>
                <w:rFonts w:asciiTheme="minorHAnsi" w:eastAsia="Calibri" w:hAnsiTheme="minorHAnsi" w:cstheme="minorHAnsi"/>
              </w:rPr>
              <w:t xml:space="preserve"> </w:t>
            </w:r>
          </w:p>
          <w:p w14:paraId="784C89A6" w14:textId="77777777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2B4998B2" w14:textId="395BF9F5" w:rsidR="00273A8C" w:rsidRPr="0029487D" w:rsidRDefault="003072F8" w:rsidP="00027806">
            <w:pPr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45871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098" w:rsidRPr="0029487D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73A8C" w:rsidRPr="0029487D">
              <w:rPr>
                <w:rFonts w:asciiTheme="minorHAnsi" w:hAnsiTheme="minorHAnsi" w:cstheme="minorHAnsi"/>
                <w:bCs/>
              </w:rPr>
              <w:t xml:space="preserve"> Previously Identified Issues</w:t>
            </w:r>
          </w:p>
          <w:p w14:paraId="4173B403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ECDBEA5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Barriers&gt;&gt;</w:t>
            </w:r>
          </w:p>
          <w:p w14:paraId="06177478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4CDBDFBB" w14:textId="77777777" w:rsidR="00273A8C" w:rsidRPr="0029487D" w:rsidRDefault="00273A8C" w:rsidP="00027806">
            <w:pPr>
              <w:rPr>
                <w:rFonts w:asciiTheme="minorHAnsi" w:hAnsiTheme="minorHAnsi" w:cstheme="minorHAnsi"/>
                <w:bCs/>
              </w:rPr>
            </w:pPr>
            <w:r w:rsidRPr="0029487D">
              <w:rPr>
                <w:rFonts w:asciiTheme="minorHAnsi" w:hAnsiTheme="minorHAnsi" w:cstheme="minorHAnsi"/>
                <w:bCs/>
              </w:rPr>
              <w:t>&lt;&lt;Identified Opportunities for Improvement&gt;&gt;</w:t>
            </w:r>
          </w:p>
          <w:p w14:paraId="2A22F55B" w14:textId="77777777" w:rsidR="00273A8C" w:rsidRPr="0029487D" w:rsidRDefault="00273A8C" w:rsidP="00027806">
            <w:pPr>
              <w:widowControl w:val="0"/>
              <w:rPr>
                <w:rFonts w:asciiTheme="minorHAnsi" w:eastAsia="Calibri" w:hAnsiTheme="minorHAnsi" w:cstheme="minorHAnsi"/>
              </w:rPr>
            </w:pPr>
          </w:p>
          <w:p w14:paraId="1A2B7788" w14:textId="77777777" w:rsidR="00273A8C" w:rsidRPr="0029487D" w:rsidRDefault="00273A8C" w:rsidP="00027806">
            <w:pPr>
              <w:contextualSpacing/>
              <w:textAlignment w:val="baseline"/>
              <w:rPr>
                <w:rFonts w:asciiTheme="minorHAnsi" w:hAnsiTheme="minorHAnsi" w:cstheme="minorHAnsi"/>
              </w:rPr>
            </w:pPr>
          </w:p>
          <w:p w14:paraId="4CF79029" w14:textId="6FB03BDB" w:rsidR="00454606" w:rsidRPr="0029487D" w:rsidRDefault="007127E9" w:rsidP="00454606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Outcomes &amp; Noted Trends:</w:t>
            </w:r>
          </w:p>
          <w:p w14:paraId="552203F4" w14:textId="77777777" w:rsidR="00FA4F4A" w:rsidRPr="00D25B2A" w:rsidRDefault="00FA4F4A" w:rsidP="00027806">
            <w:pPr>
              <w:rPr>
                <w:rFonts w:asciiTheme="minorHAnsi" w:eastAsia="Calibri" w:hAnsiTheme="minorHAnsi" w:cstheme="minorHAnsi"/>
                <w:bCs/>
              </w:rPr>
            </w:pPr>
          </w:p>
          <w:p w14:paraId="479DBFDB" w14:textId="77777777" w:rsidR="00273A8C" w:rsidRPr="00D25B2A" w:rsidRDefault="00273A8C" w:rsidP="00027806">
            <w:pPr>
              <w:rPr>
                <w:rFonts w:asciiTheme="minorHAnsi" w:eastAsia="Calibri" w:hAnsiTheme="minorHAnsi" w:cstheme="minorHAnsi"/>
                <w:bCs/>
              </w:rPr>
            </w:pPr>
          </w:p>
          <w:p w14:paraId="5B4C4CA9" w14:textId="77777777" w:rsidR="00FA4F4A" w:rsidRPr="0029487D" w:rsidRDefault="00FA4F4A" w:rsidP="00FA4F4A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>Action Plan:</w:t>
            </w:r>
          </w:p>
          <w:p w14:paraId="24D01683" w14:textId="77777777" w:rsidR="00C173DD" w:rsidRPr="00D25B2A" w:rsidRDefault="00C173DD" w:rsidP="00027806">
            <w:pPr>
              <w:rPr>
                <w:rFonts w:asciiTheme="minorHAnsi" w:eastAsia="Calibri" w:hAnsiTheme="minorHAnsi" w:cstheme="minorHAnsi"/>
                <w:bCs/>
              </w:rPr>
            </w:pPr>
          </w:p>
          <w:p w14:paraId="2EFB3430" w14:textId="77777777" w:rsidR="006F1F7E" w:rsidRPr="00D25B2A" w:rsidRDefault="006F1F7E" w:rsidP="00027806">
            <w:pPr>
              <w:rPr>
                <w:rFonts w:asciiTheme="minorHAnsi" w:hAnsiTheme="minorHAnsi" w:cstheme="minorHAnsi"/>
                <w:bCs/>
              </w:rPr>
            </w:pPr>
          </w:p>
          <w:p w14:paraId="56F53E4A" w14:textId="5F2D2936" w:rsidR="007127E9" w:rsidRDefault="007127E9" w:rsidP="007127E9">
            <w:pPr>
              <w:rPr>
                <w:rFonts w:asciiTheme="minorHAnsi" w:eastAsia="Calibri" w:hAnsiTheme="minorHAnsi" w:cstheme="minorHAnsi"/>
                <w:b/>
              </w:rPr>
            </w:pPr>
            <w:r w:rsidRPr="0029487D">
              <w:rPr>
                <w:rFonts w:asciiTheme="minorHAnsi" w:eastAsia="Calibri" w:hAnsiTheme="minorHAnsi" w:cstheme="minorHAnsi"/>
                <w:b/>
              </w:rPr>
              <w:t>Status of Interventions:</w:t>
            </w:r>
          </w:p>
          <w:p w14:paraId="6292E6CA" w14:textId="38ACBBFC" w:rsidR="00AA492A" w:rsidRDefault="00AA492A" w:rsidP="007127E9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5B47BE7" w14:textId="08022018" w:rsidR="00AA492A" w:rsidRDefault="00AA492A" w:rsidP="007127E9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5495DDA8" w14:textId="549A5B17" w:rsidR="00AA492A" w:rsidRPr="0029487D" w:rsidRDefault="00AA492A" w:rsidP="007127E9">
            <w:pPr>
              <w:rPr>
                <w:rFonts w:asciiTheme="minorHAnsi" w:eastAsia="Calibri" w:hAnsiTheme="minorHAnsi" w:cstheme="minorHAnsi"/>
                <w:b/>
              </w:rPr>
            </w:pPr>
            <w:r w:rsidRPr="00AA492A">
              <w:rPr>
                <w:rFonts w:asciiTheme="minorHAnsi" w:eastAsia="Calibri" w:hAnsiTheme="minorHAnsi" w:cstheme="minorHAnsi"/>
                <w:b/>
              </w:rPr>
              <w:t>Additional Notes:</w:t>
            </w:r>
          </w:p>
          <w:p w14:paraId="396F46C6" w14:textId="01B20E2B" w:rsidR="00D12E8D" w:rsidRPr="00D25B2A" w:rsidRDefault="00D12E8D" w:rsidP="00027806">
            <w:pPr>
              <w:rPr>
                <w:rFonts w:asciiTheme="minorHAnsi" w:hAnsiTheme="minorHAnsi" w:cstheme="minorHAnsi"/>
              </w:rPr>
            </w:pPr>
          </w:p>
          <w:p w14:paraId="1B917B29" w14:textId="77777777" w:rsidR="00C173DD" w:rsidRPr="001613FF" w:rsidRDefault="00C173DD" w:rsidP="00027806">
            <w:pPr>
              <w:rPr>
                <w:rFonts w:asciiTheme="minorHAnsi" w:hAnsiTheme="minorHAnsi" w:cstheme="minorHAnsi"/>
              </w:rPr>
            </w:pPr>
          </w:p>
          <w:p w14:paraId="0DCCBD8C" w14:textId="77777777" w:rsidR="006F1F7E" w:rsidRPr="001613FF" w:rsidRDefault="006F1F7E" w:rsidP="00027806">
            <w:pPr>
              <w:rPr>
                <w:rFonts w:asciiTheme="minorHAnsi" w:hAnsiTheme="minorHAnsi" w:cstheme="minorHAnsi"/>
              </w:rPr>
            </w:pPr>
          </w:p>
          <w:p w14:paraId="09D61F1C" w14:textId="372E97EE" w:rsidR="006F1F7E" w:rsidRPr="00C173DD" w:rsidRDefault="006F1F7E" w:rsidP="00027806">
            <w:pPr>
              <w:rPr>
                <w:rFonts w:asciiTheme="minorHAnsi" w:hAnsiTheme="minorHAnsi" w:cstheme="minorHAnsi"/>
              </w:rPr>
            </w:pPr>
          </w:p>
        </w:tc>
      </w:tr>
    </w:tbl>
    <w:p w14:paraId="264E5BEA" w14:textId="706933F3" w:rsidR="004D427A" w:rsidRPr="002B4BDD" w:rsidRDefault="004D427A">
      <w:pPr>
        <w:rPr>
          <w:rFonts w:asciiTheme="minorHAnsi" w:hAnsiTheme="minorHAnsi" w:cstheme="minorHAnsi"/>
        </w:rPr>
      </w:pPr>
    </w:p>
    <w:sectPr w:rsidR="004D427A" w:rsidRPr="002B4BDD" w:rsidSect="00F50F83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DA4F6" w14:textId="77777777" w:rsidR="003072F8" w:rsidRDefault="003072F8" w:rsidP="00E278E6">
      <w:r>
        <w:separator/>
      </w:r>
    </w:p>
  </w:endnote>
  <w:endnote w:type="continuationSeparator" w:id="0">
    <w:p w14:paraId="2284ABD4" w14:textId="77777777" w:rsidR="003072F8" w:rsidRDefault="003072F8" w:rsidP="00E278E6">
      <w:r>
        <w:continuationSeparator/>
      </w:r>
    </w:p>
  </w:endnote>
  <w:endnote w:type="continuationNotice" w:id="1">
    <w:p w14:paraId="3A0F99F1" w14:textId="77777777" w:rsidR="003072F8" w:rsidRDefault="00307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CE78B" w14:textId="5D210B35" w:rsidR="008B4A59" w:rsidRPr="009F75B1" w:rsidRDefault="00FA5823">
    <w:pPr>
      <w:pStyle w:val="Footer"/>
    </w:pPr>
    <w:r w:rsidRPr="00F550B8">
      <w:rPr>
        <w:rFonts w:asciiTheme="minorHAnsi" w:hAnsiTheme="minorHAnsi" w:cstheme="minorHAnsi"/>
      </w:rPr>
      <w:t xml:space="preserve">Template creation: </w:t>
    </w:r>
    <w:r w:rsidR="00B93B72">
      <w:rPr>
        <w:rFonts w:asciiTheme="minorHAnsi" w:hAnsiTheme="minorHAnsi" w:cstheme="minorHAnsi"/>
      </w:rPr>
      <w:t>(2021 V</w:t>
    </w:r>
    <w:r w:rsidR="00FE2395">
      <w:rPr>
        <w:rFonts w:asciiTheme="minorHAnsi" w:hAnsiTheme="minorHAnsi" w:cstheme="minorHAnsi"/>
      </w:rPr>
      <w:t>1</w:t>
    </w:r>
    <w:r w:rsidR="00B93B72">
      <w:rPr>
        <w:rFonts w:asciiTheme="minorHAnsi" w:hAnsiTheme="minorHAnsi" w:cstheme="minorHAnsi"/>
      </w:rPr>
      <w:t xml:space="preserve">) </w:t>
    </w:r>
    <w:r w:rsidR="00C730A3">
      <w:rPr>
        <w:rFonts w:asciiTheme="minorHAnsi" w:hAnsiTheme="minorHAnsi" w:cstheme="minorHAnsi"/>
      </w:rPr>
      <w:t>4/15/2021</w:t>
    </w:r>
    <w:r w:rsidRPr="00F550B8">
      <w:rPr>
        <w:rFonts w:asciiTheme="minorHAnsi" w:hAnsiTheme="minorHAnsi" w:cstheme="minorHAnsi"/>
      </w:rPr>
      <w:t xml:space="preserve"> </w:t>
    </w:r>
    <w:r w:rsidRPr="009F75B1">
      <w:rPr>
        <w:rFonts w:asciiTheme="minorHAnsi" w:hAnsiTheme="minorHAnsi" w:cstheme="minorHAnsi"/>
      </w:rPr>
      <w:ptab w:relativeTo="margin" w:alignment="center" w:leader="none"/>
    </w:r>
    <w:r w:rsidR="00336098" w:rsidRPr="000F1D2B">
      <w:rPr>
        <w:rFonts w:asciiTheme="minorHAnsi" w:hAnsiTheme="minorHAnsi" w:cstheme="minorHAnsi"/>
      </w:rPr>
      <w:t>*Reflective of 01/01/2021-12/31/2021; includes claims runout and hybrid measure data for applicable measures</w:t>
    </w:r>
    <w:r w:rsidR="00336098" w:rsidRPr="009F75B1">
      <w:rPr>
        <w:rFonts w:asciiTheme="minorHAnsi" w:hAnsiTheme="minorHAnsi" w:cstheme="minorHAnsi"/>
      </w:rPr>
      <w:t xml:space="preserve"> </w:t>
    </w:r>
    <w:r w:rsidRPr="009F75B1">
      <w:ptab w:relativeTo="margin" w:alignment="right" w:leader="none"/>
    </w:r>
    <w:r w:rsidRPr="00D25B2A">
      <w:fldChar w:fldCharType="begin"/>
    </w:r>
    <w:r w:rsidRPr="009F75B1">
      <w:instrText xml:space="preserve"> PAGE   \* MERGEFORMAT </w:instrText>
    </w:r>
    <w:r w:rsidRPr="00D25B2A">
      <w:fldChar w:fldCharType="separate"/>
    </w:r>
    <w:r w:rsidRPr="009F75B1">
      <w:t>1</w:t>
    </w:r>
    <w:r w:rsidRPr="00D25B2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8473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A60C1" w14:textId="2FEBF6AD" w:rsidR="009F75B1" w:rsidRDefault="009F75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0CE91" w14:textId="4FD45ABF" w:rsidR="00422CD3" w:rsidRPr="009F75B1" w:rsidRDefault="009F75B1">
    <w:pPr>
      <w:pStyle w:val="Footer"/>
    </w:pPr>
    <w:r w:rsidRPr="00D25B2A">
      <w:rPr>
        <w:rFonts w:asciiTheme="minorHAnsi" w:hAnsiTheme="minorHAnsi" w:cstheme="minorHAnsi"/>
      </w:rPr>
      <w:t>Template creation: 03/08/2021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09980" w14:textId="77777777" w:rsidR="003072F8" w:rsidRDefault="003072F8" w:rsidP="00E278E6">
      <w:r>
        <w:separator/>
      </w:r>
    </w:p>
  </w:footnote>
  <w:footnote w:type="continuationSeparator" w:id="0">
    <w:p w14:paraId="0C564BF8" w14:textId="77777777" w:rsidR="003072F8" w:rsidRDefault="003072F8" w:rsidP="00E278E6">
      <w:r>
        <w:continuationSeparator/>
      </w:r>
    </w:p>
  </w:footnote>
  <w:footnote w:type="continuationNotice" w:id="1">
    <w:p w14:paraId="3BFD2C6C" w14:textId="77777777" w:rsidR="003072F8" w:rsidRDefault="00307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32DAD" w14:textId="2DA5685C" w:rsidR="008466C3" w:rsidRDefault="008466C3" w:rsidP="00047916">
    <w:pPr>
      <w:rPr>
        <w:rFonts w:ascii="Times New Roman" w:hAnsi="Times New Roman"/>
        <w:b/>
        <w:sz w:val="24"/>
        <w:szCs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5"/>
      <w:gridCol w:w="15706"/>
    </w:tblGrid>
    <w:tr w:rsidR="008466C3" w14:paraId="24100C86" w14:textId="77777777" w:rsidTr="5C22B58E">
      <w:tc>
        <w:tcPr>
          <w:tcW w:w="521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F84739E" w14:textId="4CB0285E" w:rsidR="008466C3" w:rsidRDefault="5C22B58E" w:rsidP="00047916">
          <w:pPr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D097DFC" wp14:editId="5CAB27ED">
                <wp:extent cx="2852420" cy="886460"/>
                <wp:effectExtent l="0" t="0" r="508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420" cy="88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0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5A504817" w14:textId="19B93E01" w:rsidR="008466C3" w:rsidRPr="00F70855" w:rsidRDefault="00D32F04" w:rsidP="008466C3">
          <w:pPr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bookmarkStart w:id="2" w:name="_Hlk66098910"/>
          <w:r>
            <w:rPr>
              <w:rFonts w:asciiTheme="minorHAnsi" w:hAnsiTheme="minorHAnsi" w:cstheme="minorHAnsi"/>
              <w:b/>
              <w:sz w:val="40"/>
              <w:szCs w:val="40"/>
            </w:rPr>
            <w:t xml:space="preserve">2020 &amp; </w:t>
          </w:r>
          <w:r w:rsidR="008466C3" w:rsidRPr="00F70855">
            <w:rPr>
              <w:rFonts w:asciiTheme="minorHAnsi" w:hAnsiTheme="minorHAnsi" w:cstheme="minorHAnsi"/>
              <w:b/>
              <w:sz w:val="40"/>
              <w:szCs w:val="40"/>
            </w:rPr>
            <w:t>2021 Performance Measure Monitoring Report and Work Plan Evaluation</w:t>
          </w:r>
          <w:r w:rsidR="001E451F">
            <w:rPr>
              <w:rFonts w:asciiTheme="minorHAnsi" w:hAnsiTheme="minorHAnsi" w:cstheme="minorHAnsi"/>
              <w:b/>
              <w:sz w:val="40"/>
              <w:szCs w:val="40"/>
            </w:rPr>
            <w:t xml:space="preserve"> Template</w:t>
          </w:r>
        </w:p>
        <w:p w14:paraId="67543206" w14:textId="14CB15CE" w:rsidR="008466C3" w:rsidRDefault="008466C3" w:rsidP="00047916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70855">
            <w:rPr>
              <w:rFonts w:asciiTheme="minorHAnsi" w:hAnsiTheme="minorHAnsi" w:cstheme="minorHAnsi"/>
              <w:b/>
              <w:sz w:val="28"/>
              <w:szCs w:val="28"/>
            </w:rPr>
            <w:t>&lt;&lt;Contractor Name &amp; Line of Business&gt;&gt;</w:t>
          </w:r>
          <w:bookmarkEnd w:id="2"/>
        </w:p>
      </w:tc>
    </w:tr>
  </w:tbl>
  <w:p w14:paraId="45DF63D4" w14:textId="77777777" w:rsidR="00AF6536" w:rsidRPr="00202F6A" w:rsidRDefault="00AF6536" w:rsidP="00047916">
    <w:pPr>
      <w:jc w:val="center"/>
      <w:rPr>
        <w:rFonts w:ascii="Times New Roman" w:hAnsi="Times New Roman" w:cs="Times New Roman"/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0C505" w14:textId="0E2A24C7" w:rsidR="00464310" w:rsidRPr="00F70855" w:rsidRDefault="00464310" w:rsidP="00464310">
    <w:pPr>
      <w:jc w:val="center"/>
      <w:rPr>
        <w:rFonts w:asciiTheme="minorHAnsi" w:hAnsiTheme="minorHAnsi"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6B661683" wp14:editId="0DDBB617">
          <wp:simplePos x="0" y="0"/>
          <wp:positionH relativeFrom="column">
            <wp:posOffset>1353787</wp:posOffset>
          </wp:positionH>
          <wp:positionV relativeFrom="paragraph">
            <wp:posOffset>5938</wp:posOffset>
          </wp:positionV>
          <wp:extent cx="2852928" cy="886968"/>
          <wp:effectExtent l="0" t="0" r="5080" b="8890"/>
          <wp:wrapTight wrapText="left">
            <wp:wrapPolygon edited="0">
              <wp:start x="2885" y="0"/>
              <wp:lineTo x="1010" y="1393"/>
              <wp:lineTo x="144" y="6963"/>
              <wp:lineTo x="0" y="11140"/>
              <wp:lineTo x="144" y="15782"/>
              <wp:lineTo x="1443" y="15782"/>
              <wp:lineTo x="721" y="19032"/>
              <wp:lineTo x="1875" y="20424"/>
              <wp:lineTo x="18753" y="21352"/>
              <wp:lineTo x="19330" y="21352"/>
              <wp:lineTo x="21061" y="20888"/>
              <wp:lineTo x="21494" y="19960"/>
              <wp:lineTo x="21494" y="12069"/>
              <wp:lineTo x="21350" y="11140"/>
              <wp:lineTo x="20052" y="8355"/>
              <wp:lineTo x="21494" y="8355"/>
              <wp:lineTo x="21494" y="4642"/>
              <wp:lineTo x="3751" y="0"/>
              <wp:lineTo x="288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928" cy="886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0855">
      <w:rPr>
        <w:rFonts w:asciiTheme="minorHAnsi" w:hAnsiTheme="minorHAnsi" w:cstheme="minorHAnsi"/>
        <w:b/>
        <w:sz w:val="40"/>
        <w:szCs w:val="40"/>
      </w:rPr>
      <w:t>2021 Performance Measure Monitoring Report and Work Plan Evaluation</w:t>
    </w:r>
  </w:p>
  <w:p w14:paraId="072073D9" w14:textId="79C32E06" w:rsidR="00464310" w:rsidRDefault="00464310" w:rsidP="00464310">
    <w:pPr>
      <w:pStyle w:val="Header"/>
    </w:pPr>
    <w:r w:rsidRPr="00F70855">
      <w:rPr>
        <w:rFonts w:asciiTheme="minorHAnsi" w:hAnsiTheme="minorHAnsi" w:cstheme="minorHAnsi"/>
        <w:b/>
        <w:sz w:val="28"/>
        <w:szCs w:val="28"/>
      </w:rPr>
      <w:t>&lt;&lt;Contractor Name &amp; Line of Business&gt;&gt;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6B21"/>
    <w:multiLevelType w:val="hybridMultilevel"/>
    <w:tmpl w:val="57048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678FC"/>
    <w:multiLevelType w:val="hybridMultilevel"/>
    <w:tmpl w:val="46FA3F6E"/>
    <w:lvl w:ilvl="0" w:tplc="FA1227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3288D77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 w:tplc="7F208A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251279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CDE8E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11EA7E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22B014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AF98D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0D84BE5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E6717"/>
    <w:multiLevelType w:val="hybridMultilevel"/>
    <w:tmpl w:val="69A07954"/>
    <w:lvl w:ilvl="0" w:tplc="230844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plc="153622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 w:tplc="CBFC1A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plc="CB2006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plc="219470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plc="2A14B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plc="4AC872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plc="2B501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plc="CC8EF3E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148E9"/>
    <w:multiLevelType w:val="hybridMultilevel"/>
    <w:tmpl w:val="B824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12ABF"/>
    <w:multiLevelType w:val="hybridMultilevel"/>
    <w:tmpl w:val="7340CDBA"/>
    <w:lvl w:ilvl="0" w:tplc="D520C7DC">
      <w:start w:val="1"/>
      <w:numFmt w:val="bullet"/>
      <w:pStyle w:val="1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53DAB"/>
    <w:multiLevelType w:val="hybridMultilevel"/>
    <w:tmpl w:val="1C3CA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0A15"/>
    <w:multiLevelType w:val="multilevel"/>
    <w:tmpl w:val="46F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414E4"/>
    <w:multiLevelType w:val="multilevel"/>
    <w:tmpl w:val="3FA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2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76D67"/>
    <w:multiLevelType w:val="multilevel"/>
    <w:tmpl w:val="46F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C3A6F"/>
    <w:multiLevelType w:val="hybridMultilevel"/>
    <w:tmpl w:val="0318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D0360"/>
    <w:multiLevelType w:val="hybridMultilevel"/>
    <w:tmpl w:val="D68C7046"/>
    <w:lvl w:ilvl="0" w:tplc="33A8FF36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7C0B78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418D3"/>
    <w:multiLevelType w:val="multilevel"/>
    <w:tmpl w:val="69A0795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B2"/>
    <w:rsid w:val="0000308A"/>
    <w:rsid w:val="00005D3A"/>
    <w:rsid w:val="000144E3"/>
    <w:rsid w:val="00017699"/>
    <w:rsid w:val="00020D82"/>
    <w:rsid w:val="000211B2"/>
    <w:rsid w:val="000232AF"/>
    <w:rsid w:val="00024215"/>
    <w:rsid w:val="00024B85"/>
    <w:rsid w:val="00025EA5"/>
    <w:rsid w:val="00027806"/>
    <w:rsid w:val="000308C2"/>
    <w:rsid w:val="00030A06"/>
    <w:rsid w:val="000360D4"/>
    <w:rsid w:val="00037008"/>
    <w:rsid w:val="0004029A"/>
    <w:rsid w:val="000419FE"/>
    <w:rsid w:val="00043DE3"/>
    <w:rsid w:val="0004499C"/>
    <w:rsid w:val="00044CE7"/>
    <w:rsid w:val="00045F12"/>
    <w:rsid w:val="00047916"/>
    <w:rsid w:val="00047EDC"/>
    <w:rsid w:val="00050A76"/>
    <w:rsid w:val="00051BE3"/>
    <w:rsid w:val="00052BC1"/>
    <w:rsid w:val="000538A4"/>
    <w:rsid w:val="00061B20"/>
    <w:rsid w:val="00065601"/>
    <w:rsid w:val="00066C93"/>
    <w:rsid w:val="000705B5"/>
    <w:rsid w:val="00071111"/>
    <w:rsid w:val="00071A64"/>
    <w:rsid w:val="0007202D"/>
    <w:rsid w:val="00076C97"/>
    <w:rsid w:val="00090D85"/>
    <w:rsid w:val="00090FB2"/>
    <w:rsid w:val="000925DD"/>
    <w:rsid w:val="00092A8F"/>
    <w:rsid w:val="00093EB8"/>
    <w:rsid w:val="0009565A"/>
    <w:rsid w:val="000A06D7"/>
    <w:rsid w:val="000A0ABC"/>
    <w:rsid w:val="000A6641"/>
    <w:rsid w:val="000A7A04"/>
    <w:rsid w:val="000A7AAD"/>
    <w:rsid w:val="000A7C36"/>
    <w:rsid w:val="000A7C4E"/>
    <w:rsid w:val="000B0BEC"/>
    <w:rsid w:val="000B0EAC"/>
    <w:rsid w:val="000B16C9"/>
    <w:rsid w:val="000B23E8"/>
    <w:rsid w:val="000B2BF6"/>
    <w:rsid w:val="000B4069"/>
    <w:rsid w:val="000C004F"/>
    <w:rsid w:val="000C71B5"/>
    <w:rsid w:val="000D162E"/>
    <w:rsid w:val="000D1944"/>
    <w:rsid w:val="000D2525"/>
    <w:rsid w:val="000D48C2"/>
    <w:rsid w:val="000E3F9D"/>
    <w:rsid w:val="000F0A1D"/>
    <w:rsid w:val="000F0A49"/>
    <w:rsid w:val="000F0D5E"/>
    <w:rsid w:val="000F1D2B"/>
    <w:rsid w:val="000F3259"/>
    <w:rsid w:val="000F4FE8"/>
    <w:rsid w:val="000F68E7"/>
    <w:rsid w:val="0010106F"/>
    <w:rsid w:val="00103742"/>
    <w:rsid w:val="00107CFD"/>
    <w:rsid w:val="001106FD"/>
    <w:rsid w:val="00124084"/>
    <w:rsid w:val="00125D41"/>
    <w:rsid w:val="00127A42"/>
    <w:rsid w:val="00132701"/>
    <w:rsid w:val="00132703"/>
    <w:rsid w:val="001364AC"/>
    <w:rsid w:val="00136A07"/>
    <w:rsid w:val="001404D0"/>
    <w:rsid w:val="00140F9E"/>
    <w:rsid w:val="00142A07"/>
    <w:rsid w:val="00143F2D"/>
    <w:rsid w:val="001460CF"/>
    <w:rsid w:val="001513F7"/>
    <w:rsid w:val="001534A3"/>
    <w:rsid w:val="00160ADD"/>
    <w:rsid w:val="001613FF"/>
    <w:rsid w:val="00161735"/>
    <w:rsid w:val="00170A48"/>
    <w:rsid w:val="001732A3"/>
    <w:rsid w:val="0017508B"/>
    <w:rsid w:val="00175D34"/>
    <w:rsid w:val="00175D4B"/>
    <w:rsid w:val="0018167D"/>
    <w:rsid w:val="001867C4"/>
    <w:rsid w:val="00191C8E"/>
    <w:rsid w:val="0019327F"/>
    <w:rsid w:val="00196217"/>
    <w:rsid w:val="001A0C7C"/>
    <w:rsid w:val="001A4389"/>
    <w:rsid w:val="001A6B16"/>
    <w:rsid w:val="001A768D"/>
    <w:rsid w:val="001B3B71"/>
    <w:rsid w:val="001B3E95"/>
    <w:rsid w:val="001B53A7"/>
    <w:rsid w:val="001B56A5"/>
    <w:rsid w:val="001B6E49"/>
    <w:rsid w:val="001C2376"/>
    <w:rsid w:val="001C3199"/>
    <w:rsid w:val="001C3840"/>
    <w:rsid w:val="001C3D14"/>
    <w:rsid w:val="001D4779"/>
    <w:rsid w:val="001D5061"/>
    <w:rsid w:val="001D678A"/>
    <w:rsid w:val="001D6846"/>
    <w:rsid w:val="001E292D"/>
    <w:rsid w:val="001E451F"/>
    <w:rsid w:val="001E51FD"/>
    <w:rsid w:val="001E54CB"/>
    <w:rsid w:val="001E66C4"/>
    <w:rsid w:val="001F2DD7"/>
    <w:rsid w:val="001F48DB"/>
    <w:rsid w:val="001F5149"/>
    <w:rsid w:val="00201AC0"/>
    <w:rsid w:val="00201B46"/>
    <w:rsid w:val="00202DC8"/>
    <w:rsid w:val="00202F6A"/>
    <w:rsid w:val="002036ED"/>
    <w:rsid w:val="00207B7D"/>
    <w:rsid w:val="00213388"/>
    <w:rsid w:val="00213F93"/>
    <w:rsid w:val="00214B9D"/>
    <w:rsid w:val="00216E05"/>
    <w:rsid w:val="002204FF"/>
    <w:rsid w:val="00220EDB"/>
    <w:rsid w:val="00237591"/>
    <w:rsid w:val="002375B2"/>
    <w:rsid w:val="00237836"/>
    <w:rsid w:val="002431EF"/>
    <w:rsid w:val="002445EA"/>
    <w:rsid w:val="00245A91"/>
    <w:rsid w:val="00247128"/>
    <w:rsid w:val="00250F5F"/>
    <w:rsid w:val="00252BC0"/>
    <w:rsid w:val="0025370B"/>
    <w:rsid w:val="00254C97"/>
    <w:rsid w:val="0025652D"/>
    <w:rsid w:val="00257592"/>
    <w:rsid w:val="00265CF9"/>
    <w:rsid w:val="00266C4C"/>
    <w:rsid w:val="00273A8C"/>
    <w:rsid w:val="00274305"/>
    <w:rsid w:val="002743FE"/>
    <w:rsid w:val="00274490"/>
    <w:rsid w:val="0027539A"/>
    <w:rsid w:val="0027553B"/>
    <w:rsid w:val="00275AA5"/>
    <w:rsid w:val="0027782F"/>
    <w:rsid w:val="0028226E"/>
    <w:rsid w:val="00286756"/>
    <w:rsid w:val="00287223"/>
    <w:rsid w:val="002913DC"/>
    <w:rsid w:val="0029326F"/>
    <w:rsid w:val="00293F4E"/>
    <w:rsid w:val="002946BD"/>
    <w:rsid w:val="0029487D"/>
    <w:rsid w:val="002B1F23"/>
    <w:rsid w:val="002B3782"/>
    <w:rsid w:val="002B4BDD"/>
    <w:rsid w:val="002C4134"/>
    <w:rsid w:val="002C58E7"/>
    <w:rsid w:val="002D4735"/>
    <w:rsid w:val="002E239E"/>
    <w:rsid w:val="002E5312"/>
    <w:rsid w:val="002E5AE4"/>
    <w:rsid w:val="002E5B09"/>
    <w:rsid w:val="002F041B"/>
    <w:rsid w:val="002F0ED3"/>
    <w:rsid w:val="002F1589"/>
    <w:rsid w:val="0030094F"/>
    <w:rsid w:val="00301944"/>
    <w:rsid w:val="00302D0D"/>
    <w:rsid w:val="003072F8"/>
    <w:rsid w:val="00307617"/>
    <w:rsid w:val="00310BA9"/>
    <w:rsid w:val="003134FB"/>
    <w:rsid w:val="00313F8F"/>
    <w:rsid w:val="00315C13"/>
    <w:rsid w:val="003171B9"/>
    <w:rsid w:val="00322E5A"/>
    <w:rsid w:val="00322F42"/>
    <w:rsid w:val="003243DC"/>
    <w:rsid w:val="0032542A"/>
    <w:rsid w:val="00325ED3"/>
    <w:rsid w:val="0032642F"/>
    <w:rsid w:val="00326B76"/>
    <w:rsid w:val="00326EE5"/>
    <w:rsid w:val="003271F3"/>
    <w:rsid w:val="0033126D"/>
    <w:rsid w:val="00331B71"/>
    <w:rsid w:val="00336098"/>
    <w:rsid w:val="003370B1"/>
    <w:rsid w:val="00350E0D"/>
    <w:rsid w:val="0035116D"/>
    <w:rsid w:val="00351B51"/>
    <w:rsid w:val="00352049"/>
    <w:rsid w:val="00352514"/>
    <w:rsid w:val="00353ABC"/>
    <w:rsid w:val="00354193"/>
    <w:rsid w:val="00355333"/>
    <w:rsid w:val="0036081C"/>
    <w:rsid w:val="003632F9"/>
    <w:rsid w:val="00363B7F"/>
    <w:rsid w:val="00365B7D"/>
    <w:rsid w:val="00375062"/>
    <w:rsid w:val="00375668"/>
    <w:rsid w:val="00375BC6"/>
    <w:rsid w:val="00376376"/>
    <w:rsid w:val="0037650B"/>
    <w:rsid w:val="003853E1"/>
    <w:rsid w:val="00385D6A"/>
    <w:rsid w:val="0038653D"/>
    <w:rsid w:val="0038756A"/>
    <w:rsid w:val="00390902"/>
    <w:rsid w:val="00390D7F"/>
    <w:rsid w:val="003910CC"/>
    <w:rsid w:val="003912FD"/>
    <w:rsid w:val="00393963"/>
    <w:rsid w:val="00394F73"/>
    <w:rsid w:val="003972A3"/>
    <w:rsid w:val="00397A1B"/>
    <w:rsid w:val="00397CEC"/>
    <w:rsid w:val="003A0F04"/>
    <w:rsid w:val="003A1324"/>
    <w:rsid w:val="003A531A"/>
    <w:rsid w:val="003A666E"/>
    <w:rsid w:val="003A70B7"/>
    <w:rsid w:val="003A7190"/>
    <w:rsid w:val="003A75DE"/>
    <w:rsid w:val="003B1B47"/>
    <w:rsid w:val="003B2DDA"/>
    <w:rsid w:val="003B5C54"/>
    <w:rsid w:val="003B651D"/>
    <w:rsid w:val="003B6964"/>
    <w:rsid w:val="003C0A53"/>
    <w:rsid w:val="003C2D66"/>
    <w:rsid w:val="003C3395"/>
    <w:rsid w:val="003C772B"/>
    <w:rsid w:val="003D0DE2"/>
    <w:rsid w:val="003D3229"/>
    <w:rsid w:val="003D3338"/>
    <w:rsid w:val="003D34BB"/>
    <w:rsid w:val="003D3F18"/>
    <w:rsid w:val="003E137D"/>
    <w:rsid w:val="003E45A3"/>
    <w:rsid w:val="003F0091"/>
    <w:rsid w:val="003F1C8A"/>
    <w:rsid w:val="003F38FF"/>
    <w:rsid w:val="003F5640"/>
    <w:rsid w:val="004008C8"/>
    <w:rsid w:val="00402F08"/>
    <w:rsid w:val="004031FE"/>
    <w:rsid w:val="00404901"/>
    <w:rsid w:val="0040547F"/>
    <w:rsid w:val="0040657E"/>
    <w:rsid w:val="004076DD"/>
    <w:rsid w:val="004108ED"/>
    <w:rsid w:val="004112B7"/>
    <w:rsid w:val="00411593"/>
    <w:rsid w:val="0041243A"/>
    <w:rsid w:val="004147FE"/>
    <w:rsid w:val="00415929"/>
    <w:rsid w:val="00417101"/>
    <w:rsid w:val="00422633"/>
    <w:rsid w:val="00422CD3"/>
    <w:rsid w:val="004276A1"/>
    <w:rsid w:val="00431A40"/>
    <w:rsid w:val="00440803"/>
    <w:rsid w:val="004423A6"/>
    <w:rsid w:val="00442EF9"/>
    <w:rsid w:val="004431BF"/>
    <w:rsid w:val="00443445"/>
    <w:rsid w:val="00450268"/>
    <w:rsid w:val="004507B7"/>
    <w:rsid w:val="00454606"/>
    <w:rsid w:val="00455820"/>
    <w:rsid w:val="00460791"/>
    <w:rsid w:val="00463433"/>
    <w:rsid w:val="00464310"/>
    <w:rsid w:val="004655F2"/>
    <w:rsid w:val="00466BC4"/>
    <w:rsid w:val="004725F4"/>
    <w:rsid w:val="0047534E"/>
    <w:rsid w:val="004767F2"/>
    <w:rsid w:val="004822B6"/>
    <w:rsid w:val="00484402"/>
    <w:rsid w:val="004847ED"/>
    <w:rsid w:val="0048577A"/>
    <w:rsid w:val="004871C9"/>
    <w:rsid w:val="00494E96"/>
    <w:rsid w:val="00495841"/>
    <w:rsid w:val="004A0EEB"/>
    <w:rsid w:val="004A6257"/>
    <w:rsid w:val="004A72BA"/>
    <w:rsid w:val="004B24FF"/>
    <w:rsid w:val="004B3C40"/>
    <w:rsid w:val="004B3E67"/>
    <w:rsid w:val="004B4F51"/>
    <w:rsid w:val="004B6C60"/>
    <w:rsid w:val="004C4340"/>
    <w:rsid w:val="004C4F0F"/>
    <w:rsid w:val="004C674C"/>
    <w:rsid w:val="004C7219"/>
    <w:rsid w:val="004D0046"/>
    <w:rsid w:val="004D1541"/>
    <w:rsid w:val="004D15C8"/>
    <w:rsid w:val="004D427A"/>
    <w:rsid w:val="004D5EDD"/>
    <w:rsid w:val="004E0FE7"/>
    <w:rsid w:val="004E16C6"/>
    <w:rsid w:val="004E5A2F"/>
    <w:rsid w:val="004E6321"/>
    <w:rsid w:val="004F08C5"/>
    <w:rsid w:val="004F3492"/>
    <w:rsid w:val="005025CD"/>
    <w:rsid w:val="00502C23"/>
    <w:rsid w:val="00512561"/>
    <w:rsid w:val="00513DFB"/>
    <w:rsid w:val="005162C5"/>
    <w:rsid w:val="0052082A"/>
    <w:rsid w:val="00526DD0"/>
    <w:rsid w:val="005300F6"/>
    <w:rsid w:val="00530DEF"/>
    <w:rsid w:val="005319ED"/>
    <w:rsid w:val="005333A3"/>
    <w:rsid w:val="0053443A"/>
    <w:rsid w:val="0054258D"/>
    <w:rsid w:val="00545289"/>
    <w:rsid w:val="005556E8"/>
    <w:rsid w:val="005578E8"/>
    <w:rsid w:val="00563280"/>
    <w:rsid w:val="00563CEA"/>
    <w:rsid w:val="00563E9A"/>
    <w:rsid w:val="00566C22"/>
    <w:rsid w:val="005675DE"/>
    <w:rsid w:val="00567DE8"/>
    <w:rsid w:val="00567EAA"/>
    <w:rsid w:val="00570A25"/>
    <w:rsid w:val="00570D97"/>
    <w:rsid w:val="00572006"/>
    <w:rsid w:val="00580D6F"/>
    <w:rsid w:val="00583780"/>
    <w:rsid w:val="005846D7"/>
    <w:rsid w:val="005854C4"/>
    <w:rsid w:val="00590520"/>
    <w:rsid w:val="00593AFC"/>
    <w:rsid w:val="0059471E"/>
    <w:rsid w:val="00594F11"/>
    <w:rsid w:val="00595922"/>
    <w:rsid w:val="005974DF"/>
    <w:rsid w:val="005A0FC9"/>
    <w:rsid w:val="005A7E4A"/>
    <w:rsid w:val="005B134F"/>
    <w:rsid w:val="005B233C"/>
    <w:rsid w:val="005B24B3"/>
    <w:rsid w:val="005B3DE5"/>
    <w:rsid w:val="005B43AC"/>
    <w:rsid w:val="005B57E9"/>
    <w:rsid w:val="005B5E55"/>
    <w:rsid w:val="005B7D0D"/>
    <w:rsid w:val="005C20B0"/>
    <w:rsid w:val="005C2353"/>
    <w:rsid w:val="005C3BC0"/>
    <w:rsid w:val="005C5EF5"/>
    <w:rsid w:val="005D08BB"/>
    <w:rsid w:val="005D13BF"/>
    <w:rsid w:val="005E3118"/>
    <w:rsid w:val="005E485F"/>
    <w:rsid w:val="005F16AD"/>
    <w:rsid w:val="005F191B"/>
    <w:rsid w:val="005F31BF"/>
    <w:rsid w:val="005F6922"/>
    <w:rsid w:val="00602D8A"/>
    <w:rsid w:val="006031B2"/>
    <w:rsid w:val="00604E6D"/>
    <w:rsid w:val="00606297"/>
    <w:rsid w:val="0060786E"/>
    <w:rsid w:val="00607D45"/>
    <w:rsid w:val="00613298"/>
    <w:rsid w:val="00615467"/>
    <w:rsid w:val="00615E97"/>
    <w:rsid w:val="00616C60"/>
    <w:rsid w:val="006205D0"/>
    <w:rsid w:val="0062334E"/>
    <w:rsid w:val="00623E46"/>
    <w:rsid w:val="00624837"/>
    <w:rsid w:val="006311CE"/>
    <w:rsid w:val="006320E6"/>
    <w:rsid w:val="00632155"/>
    <w:rsid w:val="00640750"/>
    <w:rsid w:val="00641CDE"/>
    <w:rsid w:val="0064205A"/>
    <w:rsid w:val="00642DEA"/>
    <w:rsid w:val="00645748"/>
    <w:rsid w:val="00645A63"/>
    <w:rsid w:val="006462F8"/>
    <w:rsid w:val="00651AAA"/>
    <w:rsid w:val="006538E6"/>
    <w:rsid w:val="00654494"/>
    <w:rsid w:val="00654F4D"/>
    <w:rsid w:val="00656A9D"/>
    <w:rsid w:val="006611F1"/>
    <w:rsid w:val="0066267B"/>
    <w:rsid w:val="006644D5"/>
    <w:rsid w:val="006660B5"/>
    <w:rsid w:val="00670D4D"/>
    <w:rsid w:val="00671064"/>
    <w:rsid w:val="00680942"/>
    <w:rsid w:val="0068525B"/>
    <w:rsid w:val="0069739D"/>
    <w:rsid w:val="006A4BCE"/>
    <w:rsid w:val="006B044A"/>
    <w:rsid w:val="006B1FF8"/>
    <w:rsid w:val="006B23C8"/>
    <w:rsid w:val="006B3B69"/>
    <w:rsid w:val="006B3DA0"/>
    <w:rsid w:val="006B43B8"/>
    <w:rsid w:val="006B4799"/>
    <w:rsid w:val="006B59EE"/>
    <w:rsid w:val="006B67CA"/>
    <w:rsid w:val="006D004A"/>
    <w:rsid w:val="006D0639"/>
    <w:rsid w:val="006D0865"/>
    <w:rsid w:val="006D302E"/>
    <w:rsid w:val="006D4422"/>
    <w:rsid w:val="006D7C22"/>
    <w:rsid w:val="006E115B"/>
    <w:rsid w:val="006E1FF1"/>
    <w:rsid w:val="006E4E5B"/>
    <w:rsid w:val="006E5331"/>
    <w:rsid w:val="006E63F3"/>
    <w:rsid w:val="006E757D"/>
    <w:rsid w:val="006E7CD8"/>
    <w:rsid w:val="006E7DF2"/>
    <w:rsid w:val="006F1F7E"/>
    <w:rsid w:val="006F51CD"/>
    <w:rsid w:val="006F5B45"/>
    <w:rsid w:val="00700801"/>
    <w:rsid w:val="007012E3"/>
    <w:rsid w:val="00704E9B"/>
    <w:rsid w:val="00706E06"/>
    <w:rsid w:val="00707A1C"/>
    <w:rsid w:val="007127E9"/>
    <w:rsid w:val="00713666"/>
    <w:rsid w:val="0071542C"/>
    <w:rsid w:val="00720708"/>
    <w:rsid w:val="00720926"/>
    <w:rsid w:val="007212B4"/>
    <w:rsid w:val="00721405"/>
    <w:rsid w:val="0072252D"/>
    <w:rsid w:val="0072370E"/>
    <w:rsid w:val="0072577D"/>
    <w:rsid w:val="00727A45"/>
    <w:rsid w:val="0073317E"/>
    <w:rsid w:val="00734DC1"/>
    <w:rsid w:val="00736F48"/>
    <w:rsid w:val="007373EC"/>
    <w:rsid w:val="00737DC0"/>
    <w:rsid w:val="00743CE0"/>
    <w:rsid w:val="00745BDE"/>
    <w:rsid w:val="00745E96"/>
    <w:rsid w:val="007479A9"/>
    <w:rsid w:val="00752F7F"/>
    <w:rsid w:val="00754FCC"/>
    <w:rsid w:val="007556E4"/>
    <w:rsid w:val="00755BC0"/>
    <w:rsid w:val="0076132D"/>
    <w:rsid w:val="007637B3"/>
    <w:rsid w:val="007645F5"/>
    <w:rsid w:val="00767F70"/>
    <w:rsid w:val="00774A2A"/>
    <w:rsid w:val="0078044A"/>
    <w:rsid w:val="007820D2"/>
    <w:rsid w:val="00783544"/>
    <w:rsid w:val="00783C67"/>
    <w:rsid w:val="00791513"/>
    <w:rsid w:val="00793C70"/>
    <w:rsid w:val="007A0170"/>
    <w:rsid w:val="007A033E"/>
    <w:rsid w:val="007B166C"/>
    <w:rsid w:val="007B2D16"/>
    <w:rsid w:val="007B3F5C"/>
    <w:rsid w:val="007B6C2B"/>
    <w:rsid w:val="007C3085"/>
    <w:rsid w:val="007C43E1"/>
    <w:rsid w:val="007C44EA"/>
    <w:rsid w:val="007C749F"/>
    <w:rsid w:val="007D1B13"/>
    <w:rsid w:val="007D27E0"/>
    <w:rsid w:val="007D4EFE"/>
    <w:rsid w:val="007D7B6E"/>
    <w:rsid w:val="007E174A"/>
    <w:rsid w:val="007E3125"/>
    <w:rsid w:val="007E3D3E"/>
    <w:rsid w:val="007E5571"/>
    <w:rsid w:val="007E7FF2"/>
    <w:rsid w:val="007F2063"/>
    <w:rsid w:val="007F2FA9"/>
    <w:rsid w:val="007F6DE6"/>
    <w:rsid w:val="007F6F17"/>
    <w:rsid w:val="008015B1"/>
    <w:rsid w:val="008015D3"/>
    <w:rsid w:val="0080174F"/>
    <w:rsid w:val="008119B2"/>
    <w:rsid w:val="00812358"/>
    <w:rsid w:val="00813C99"/>
    <w:rsid w:val="008157BC"/>
    <w:rsid w:val="008215BE"/>
    <w:rsid w:val="0082421E"/>
    <w:rsid w:val="0082514D"/>
    <w:rsid w:val="00826B1D"/>
    <w:rsid w:val="008270E1"/>
    <w:rsid w:val="00827994"/>
    <w:rsid w:val="00830DA9"/>
    <w:rsid w:val="0083170D"/>
    <w:rsid w:val="00832D16"/>
    <w:rsid w:val="00834924"/>
    <w:rsid w:val="00834C00"/>
    <w:rsid w:val="0083526F"/>
    <w:rsid w:val="00840DDD"/>
    <w:rsid w:val="00842D29"/>
    <w:rsid w:val="008432DB"/>
    <w:rsid w:val="008434D0"/>
    <w:rsid w:val="00845C71"/>
    <w:rsid w:val="00845F35"/>
    <w:rsid w:val="008466C3"/>
    <w:rsid w:val="00847498"/>
    <w:rsid w:val="00847A6D"/>
    <w:rsid w:val="00851D10"/>
    <w:rsid w:val="00851D9E"/>
    <w:rsid w:val="008530C0"/>
    <w:rsid w:val="00853763"/>
    <w:rsid w:val="00854E7B"/>
    <w:rsid w:val="008563C4"/>
    <w:rsid w:val="00864E5F"/>
    <w:rsid w:val="00866CC8"/>
    <w:rsid w:val="008702DE"/>
    <w:rsid w:val="0087637C"/>
    <w:rsid w:val="00882BA7"/>
    <w:rsid w:val="00886BA4"/>
    <w:rsid w:val="00887794"/>
    <w:rsid w:val="00892B7D"/>
    <w:rsid w:val="0089349E"/>
    <w:rsid w:val="00897C47"/>
    <w:rsid w:val="008A170B"/>
    <w:rsid w:val="008A30B4"/>
    <w:rsid w:val="008A3DD5"/>
    <w:rsid w:val="008B1D3F"/>
    <w:rsid w:val="008B232B"/>
    <w:rsid w:val="008B39E6"/>
    <w:rsid w:val="008B4A59"/>
    <w:rsid w:val="008B5681"/>
    <w:rsid w:val="008B638C"/>
    <w:rsid w:val="008C3002"/>
    <w:rsid w:val="008C5415"/>
    <w:rsid w:val="008C6533"/>
    <w:rsid w:val="008C75B5"/>
    <w:rsid w:val="008D2A66"/>
    <w:rsid w:val="008D5720"/>
    <w:rsid w:val="008D6E25"/>
    <w:rsid w:val="008E1516"/>
    <w:rsid w:val="008E16EB"/>
    <w:rsid w:val="008E2A6F"/>
    <w:rsid w:val="008E32A9"/>
    <w:rsid w:val="008E6AE2"/>
    <w:rsid w:val="008E6F3C"/>
    <w:rsid w:val="008F0AF8"/>
    <w:rsid w:val="008F1F64"/>
    <w:rsid w:val="008F2041"/>
    <w:rsid w:val="008F2463"/>
    <w:rsid w:val="008F2E20"/>
    <w:rsid w:val="008F30E2"/>
    <w:rsid w:val="008F65CF"/>
    <w:rsid w:val="008F7E54"/>
    <w:rsid w:val="00903087"/>
    <w:rsid w:val="009109C2"/>
    <w:rsid w:val="00912F94"/>
    <w:rsid w:val="00913195"/>
    <w:rsid w:val="009164DE"/>
    <w:rsid w:val="00920A31"/>
    <w:rsid w:val="00920E62"/>
    <w:rsid w:val="0092688B"/>
    <w:rsid w:val="00927948"/>
    <w:rsid w:val="00942C27"/>
    <w:rsid w:val="00944E27"/>
    <w:rsid w:val="00946C92"/>
    <w:rsid w:val="0095070F"/>
    <w:rsid w:val="0095385E"/>
    <w:rsid w:val="0095608F"/>
    <w:rsid w:val="0096020C"/>
    <w:rsid w:val="00962B0C"/>
    <w:rsid w:val="00963953"/>
    <w:rsid w:val="00967232"/>
    <w:rsid w:val="00970CAD"/>
    <w:rsid w:val="009742CD"/>
    <w:rsid w:val="009752FF"/>
    <w:rsid w:val="00983C7C"/>
    <w:rsid w:val="00987BEC"/>
    <w:rsid w:val="0099005A"/>
    <w:rsid w:val="00992080"/>
    <w:rsid w:val="0099732A"/>
    <w:rsid w:val="009A1714"/>
    <w:rsid w:val="009A1DA8"/>
    <w:rsid w:val="009A2AD2"/>
    <w:rsid w:val="009A3245"/>
    <w:rsid w:val="009A4CAE"/>
    <w:rsid w:val="009A54C5"/>
    <w:rsid w:val="009B08F7"/>
    <w:rsid w:val="009C130C"/>
    <w:rsid w:val="009C3B69"/>
    <w:rsid w:val="009D1BDB"/>
    <w:rsid w:val="009D2401"/>
    <w:rsid w:val="009D7C1D"/>
    <w:rsid w:val="009E1F85"/>
    <w:rsid w:val="009E3619"/>
    <w:rsid w:val="009E3F39"/>
    <w:rsid w:val="009E4543"/>
    <w:rsid w:val="009E5AB6"/>
    <w:rsid w:val="009F03FA"/>
    <w:rsid w:val="009F342F"/>
    <w:rsid w:val="009F5EB2"/>
    <w:rsid w:val="009F75B1"/>
    <w:rsid w:val="00A018FA"/>
    <w:rsid w:val="00A02C15"/>
    <w:rsid w:val="00A03994"/>
    <w:rsid w:val="00A03AB8"/>
    <w:rsid w:val="00A10EC9"/>
    <w:rsid w:val="00A12C8A"/>
    <w:rsid w:val="00A12E9E"/>
    <w:rsid w:val="00A15F71"/>
    <w:rsid w:val="00A1658F"/>
    <w:rsid w:val="00A16D97"/>
    <w:rsid w:val="00A20393"/>
    <w:rsid w:val="00A22496"/>
    <w:rsid w:val="00A2294C"/>
    <w:rsid w:val="00A235C0"/>
    <w:rsid w:val="00A31D2D"/>
    <w:rsid w:val="00A3692B"/>
    <w:rsid w:val="00A370E2"/>
    <w:rsid w:val="00A40FD7"/>
    <w:rsid w:val="00A47774"/>
    <w:rsid w:val="00A47EF0"/>
    <w:rsid w:val="00A5012F"/>
    <w:rsid w:val="00A52966"/>
    <w:rsid w:val="00A55B51"/>
    <w:rsid w:val="00A55BBD"/>
    <w:rsid w:val="00A579B0"/>
    <w:rsid w:val="00A6140D"/>
    <w:rsid w:val="00A6171C"/>
    <w:rsid w:val="00A6208B"/>
    <w:rsid w:val="00A623DA"/>
    <w:rsid w:val="00A634E4"/>
    <w:rsid w:val="00A64DF7"/>
    <w:rsid w:val="00A65DB9"/>
    <w:rsid w:val="00A65F5D"/>
    <w:rsid w:val="00A71985"/>
    <w:rsid w:val="00A815A7"/>
    <w:rsid w:val="00A82032"/>
    <w:rsid w:val="00A840F4"/>
    <w:rsid w:val="00A84F8E"/>
    <w:rsid w:val="00A8728B"/>
    <w:rsid w:val="00A876B9"/>
    <w:rsid w:val="00A9057F"/>
    <w:rsid w:val="00A9388D"/>
    <w:rsid w:val="00A93AB4"/>
    <w:rsid w:val="00A94EB9"/>
    <w:rsid w:val="00AA15DD"/>
    <w:rsid w:val="00AA2D7C"/>
    <w:rsid w:val="00AA34C3"/>
    <w:rsid w:val="00AA372E"/>
    <w:rsid w:val="00AA469E"/>
    <w:rsid w:val="00AA492A"/>
    <w:rsid w:val="00AA616C"/>
    <w:rsid w:val="00AA6F55"/>
    <w:rsid w:val="00AB5226"/>
    <w:rsid w:val="00AC06D1"/>
    <w:rsid w:val="00AC5031"/>
    <w:rsid w:val="00AD5247"/>
    <w:rsid w:val="00AD5A01"/>
    <w:rsid w:val="00AE0FA0"/>
    <w:rsid w:val="00AE239B"/>
    <w:rsid w:val="00AF225A"/>
    <w:rsid w:val="00AF6536"/>
    <w:rsid w:val="00B00BBF"/>
    <w:rsid w:val="00B02230"/>
    <w:rsid w:val="00B040C4"/>
    <w:rsid w:val="00B042BC"/>
    <w:rsid w:val="00B059E9"/>
    <w:rsid w:val="00B078F1"/>
    <w:rsid w:val="00B170B4"/>
    <w:rsid w:val="00B17202"/>
    <w:rsid w:val="00B17A67"/>
    <w:rsid w:val="00B23A9E"/>
    <w:rsid w:val="00B24146"/>
    <w:rsid w:val="00B25569"/>
    <w:rsid w:val="00B26526"/>
    <w:rsid w:val="00B30ECB"/>
    <w:rsid w:val="00B32685"/>
    <w:rsid w:val="00B342EA"/>
    <w:rsid w:val="00B34480"/>
    <w:rsid w:val="00B347F9"/>
    <w:rsid w:val="00B34DA0"/>
    <w:rsid w:val="00B34F52"/>
    <w:rsid w:val="00B357F6"/>
    <w:rsid w:val="00B415BD"/>
    <w:rsid w:val="00B44A36"/>
    <w:rsid w:val="00B44C9C"/>
    <w:rsid w:val="00B45C10"/>
    <w:rsid w:val="00B45C9E"/>
    <w:rsid w:val="00B46A22"/>
    <w:rsid w:val="00B47026"/>
    <w:rsid w:val="00B50185"/>
    <w:rsid w:val="00B519E2"/>
    <w:rsid w:val="00B57293"/>
    <w:rsid w:val="00B624A3"/>
    <w:rsid w:val="00B70005"/>
    <w:rsid w:val="00B70C08"/>
    <w:rsid w:val="00B71472"/>
    <w:rsid w:val="00B71A56"/>
    <w:rsid w:val="00B74A03"/>
    <w:rsid w:val="00B75D6A"/>
    <w:rsid w:val="00B81F1E"/>
    <w:rsid w:val="00B85CE0"/>
    <w:rsid w:val="00B869FB"/>
    <w:rsid w:val="00B92AF3"/>
    <w:rsid w:val="00B93B72"/>
    <w:rsid w:val="00B93EC6"/>
    <w:rsid w:val="00B9671B"/>
    <w:rsid w:val="00BB065C"/>
    <w:rsid w:val="00BB0E9B"/>
    <w:rsid w:val="00BB2768"/>
    <w:rsid w:val="00BB3A3A"/>
    <w:rsid w:val="00BB5E14"/>
    <w:rsid w:val="00BB7F00"/>
    <w:rsid w:val="00BC1EAE"/>
    <w:rsid w:val="00BC3065"/>
    <w:rsid w:val="00BC6742"/>
    <w:rsid w:val="00BC7CEC"/>
    <w:rsid w:val="00BD02B3"/>
    <w:rsid w:val="00BD12FC"/>
    <w:rsid w:val="00BD42C2"/>
    <w:rsid w:val="00BD7AF5"/>
    <w:rsid w:val="00BE0221"/>
    <w:rsid w:val="00BE476F"/>
    <w:rsid w:val="00BE60E4"/>
    <w:rsid w:val="00BF05E5"/>
    <w:rsid w:val="00BF21DC"/>
    <w:rsid w:val="00BF63B9"/>
    <w:rsid w:val="00C00C17"/>
    <w:rsid w:val="00C03C29"/>
    <w:rsid w:val="00C03DA8"/>
    <w:rsid w:val="00C04165"/>
    <w:rsid w:val="00C053E7"/>
    <w:rsid w:val="00C065E7"/>
    <w:rsid w:val="00C071BE"/>
    <w:rsid w:val="00C129CD"/>
    <w:rsid w:val="00C15014"/>
    <w:rsid w:val="00C15BCD"/>
    <w:rsid w:val="00C173DD"/>
    <w:rsid w:val="00C22A34"/>
    <w:rsid w:val="00C32484"/>
    <w:rsid w:val="00C3412A"/>
    <w:rsid w:val="00C35C0D"/>
    <w:rsid w:val="00C37AD2"/>
    <w:rsid w:val="00C40596"/>
    <w:rsid w:val="00C40F1A"/>
    <w:rsid w:val="00C43B74"/>
    <w:rsid w:val="00C44254"/>
    <w:rsid w:val="00C50BB1"/>
    <w:rsid w:val="00C53DFA"/>
    <w:rsid w:val="00C55EB6"/>
    <w:rsid w:val="00C56C74"/>
    <w:rsid w:val="00C62A27"/>
    <w:rsid w:val="00C62F2B"/>
    <w:rsid w:val="00C65745"/>
    <w:rsid w:val="00C669CD"/>
    <w:rsid w:val="00C727C5"/>
    <w:rsid w:val="00C72B6E"/>
    <w:rsid w:val="00C730A3"/>
    <w:rsid w:val="00C75A9B"/>
    <w:rsid w:val="00C9207E"/>
    <w:rsid w:val="00C9296C"/>
    <w:rsid w:val="00C935F6"/>
    <w:rsid w:val="00CA0706"/>
    <w:rsid w:val="00CA0B68"/>
    <w:rsid w:val="00CA1223"/>
    <w:rsid w:val="00CA4269"/>
    <w:rsid w:val="00CA5963"/>
    <w:rsid w:val="00CB0E99"/>
    <w:rsid w:val="00CB27F3"/>
    <w:rsid w:val="00CC28C3"/>
    <w:rsid w:val="00CD23D1"/>
    <w:rsid w:val="00CD314E"/>
    <w:rsid w:val="00CD6736"/>
    <w:rsid w:val="00CE337A"/>
    <w:rsid w:val="00CE45CF"/>
    <w:rsid w:val="00CE6FB9"/>
    <w:rsid w:val="00CF0A1C"/>
    <w:rsid w:val="00CF2A5C"/>
    <w:rsid w:val="00CF5A9E"/>
    <w:rsid w:val="00CF74B6"/>
    <w:rsid w:val="00D0248A"/>
    <w:rsid w:val="00D03094"/>
    <w:rsid w:val="00D03170"/>
    <w:rsid w:val="00D05D81"/>
    <w:rsid w:val="00D0660C"/>
    <w:rsid w:val="00D11E21"/>
    <w:rsid w:val="00D12E8D"/>
    <w:rsid w:val="00D14C9C"/>
    <w:rsid w:val="00D225F2"/>
    <w:rsid w:val="00D257C4"/>
    <w:rsid w:val="00D25963"/>
    <w:rsid w:val="00D25B2A"/>
    <w:rsid w:val="00D26652"/>
    <w:rsid w:val="00D26ADA"/>
    <w:rsid w:val="00D27314"/>
    <w:rsid w:val="00D32F04"/>
    <w:rsid w:val="00D34785"/>
    <w:rsid w:val="00D422C9"/>
    <w:rsid w:val="00D44B07"/>
    <w:rsid w:val="00D466B1"/>
    <w:rsid w:val="00D47E8C"/>
    <w:rsid w:val="00D52F63"/>
    <w:rsid w:val="00D53C82"/>
    <w:rsid w:val="00D55882"/>
    <w:rsid w:val="00D5640C"/>
    <w:rsid w:val="00D577E3"/>
    <w:rsid w:val="00D57FD3"/>
    <w:rsid w:val="00D61E6D"/>
    <w:rsid w:val="00D64FA8"/>
    <w:rsid w:val="00D7089A"/>
    <w:rsid w:val="00D70C4B"/>
    <w:rsid w:val="00D71ED2"/>
    <w:rsid w:val="00D72F18"/>
    <w:rsid w:val="00D73BE8"/>
    <w:rsid w:val="00D85638"/>
    <w:rsid w:val="00D9325D"/>
    <w:rsid w:val="00D95C4A"/>
    <w:rsid w:val="00D9685D"/>
    <w:rsid w:val="00D97171"/>
    <w:rsid w:val="00D97E6E"/>
    <w:rsid w:val="00DA2A9E"/>
    <w:rsid w:val="00DA5C34"/>
    <w:rsid w:val="00DB261C"/>
    <w:rsid w:val="00DB48C7"/>
    <w:rsid w:val="00DB65D3"/>
    <w:rsid w:val="00DC5947"/>
    <w:rsid w:val="00DD1A68"/>
    <w:rsid w:val="00DD2ACA"/>
    <w:rsid w:val="00DD4595"/>
    <w:rsid w:val="00DD62DB"/>
    <w:rsid w:val="00DE10F1"/>
    <w:rsid w:val="00DE5D07"/>
    <w:rsid w:val="00DE7008"/>
    <w:rsid w:val="00DE7A00"/>
    <w:rsid w:val="00DF0AC6"/>
    <w:rsid w:val="00DF5C9F"/>
    <w:rsid w:val="00DF5E8B"/>
    <w:rsid w:val="00DF67A8"/>
    <w:rsid w:val="00DF6ACB"/>
    <w:rsid w:val="00E000F2"/>
    <w:rsid w:val="00E000F6"/>
    <w:rsid w:val="00E01ED5"/>
    <w:rsid w:val="00E02D38"/>
    <w:rsid w:val="00E035FB"/>
    <w:rsid w:val="00E04B43"/>
    <w:rsid w:val="00E12D8A"/>
    <w:rsid w:val="00E1378C"/>
    <w:rsid w:val="00E13BD6"/>
    <w:rsid w:val="00E21EC6"/>
    <w:rsid w:val="00E278E6"/>
    <w:rsid w:val="00E27AD7"/>
    <w:rsid w:val="00E30539"/>
    <w:rsid w:val="00E41111"/>
    <w:rsid w:val="00E440C5"/>
    <w:rsid w:val="00E441AB"/>
    <w:rsid w:val="00E446F8"/>
    <w:rsid w:val="00E513E9"/>
    <w:rsid w:val="00E51F97"/>
    <w:rsid w:val="00E52637"/>
    <w:rsid w:val="00E52F69"/>
    <w:rsid w:val="00E542AE"/>
    <w:rsid w:val="00E54E3F"/>
    <w:rsid w:val="00E55911"/>
    <w:rsid w:val="00E66DF6"/>
    <w:rsid w:val="00E725A3"/>
    <w:rsid w:val="00E73021"/>
    <w:rsid w:val="00E75375"/>
    <w:rsid w:val="00E76786"/>
    <w:rsid w:val="00E80BB7"/>
    <w:rsid w:val="00E85D03"/>
    <w:rsid w:val="00E97106"/>
    <w:rsid w:val="00EA0465"/>
    <w:rsid w:val="00EA0C49"/>
    <w:rsid w:val="00EA6017"/>
    <w:rsid w:val="00EA6066"/>
    <w:rsid w:val="00EA72FA"/>
    <w:rsid w:val="00EB0033"/>
    <w:rsid w:val="00EB02AB"/>
    <w:rsid w:val="00EB1316"/>
    <w:rsid w:val="00EB1DFB"/>
    <w:rsid w:val="00EB6EB6"/>
    <w:rsid w:val="00EC71EC"/>
    <w:rsid w:val="00EC7E5C"/>
    <w:rsid w:val="00EE4510"/>
    <w:rsid w:val="00EE514A"/>
    <w:rsid w:val="00EE639A"/>
    <w:rsid w:val="00EF13CA"/>
    <w:rsid w:val="00EF5302"/>
    <w:rsid w:val="00EF663F"/>
    <w:rsid w:val="00F00ED9"/>
    <w:rsid w:val="00F01EE9"/>
    <w:rsid w:val="00F02648"/>
    <w:rsid w:val="00F0286B"/>
    <w:rsid w:val="00F02E92"/>
    <w:rsid w:val="00F03869"/>
    <w:rsid w:val="00F03D05"/>
    <w:rsid w:val="00F10545"/>
    <w:rsid w:val="00F108E9"/>
    <w:rsid w:val="00F160DF"/>
    <w:rsid w:val="00F16BDB"/>
    <w:rsid w:val="00F218C9"/>
    <w:rsid w:val="00F243BC"/>
    <w:rsid w:val="00F26A9C"/>
    <w:rsid w:val="00F3124D"/>
    <w:rsid w:val="00F32E7E"/>
    <w:rsid w:val="00F341B2"/>
    <w:rsid w:val="00F34C5F"/>
    <w:rsid w:val="00F364BA"/>
    <w:rsid w:val="00F368CA"/>
    <w:rsid w:val="00F4049E"/>
    <w:rsid w:val="00F4464B"/>
    <w:rsid w:val="00F50129"/>
    <w:rsid w:val="00F50D40"/>
    <w:rsid w:val="00F50F83"/>
    <w:rsid w:val="00F523DC"/>
    <w:rsid w:val="00F545AF"/>
    <w:rsid w:val="00F550B8"/>
    <w:rsid w:val="00F576A9"/>
    <w:rsid w:val="00F611E0"/>
    <w:rsid w:val="00F63471"/>
    <w:rsid w:val="00F63DBF"/>
    <w:rsid w:val="00F647AF"/>
    <w:rsid w:val="00F6711D"/>
    <w:rsid w:val="00F676B4"/>
    <w:rsid w:val="00F67AB5"/>
    <w:rsid w:val="00F704F4"/>
    <w:rsid w:val="00F70855"/>
    <w:rsid w:val="00F711D5"/>
    <w:rsid w:val="00F73A60"/>
    <w:rsid w:val="00F75F48"/>
    <w:rsid w:val="00F7776D"/>
    <w:rsid w:val="00F80B54"/>
    <w:rsid w:val="00F83E0B"/>
    <w:rsid w:val="00F904F7"/>
    <w:rsid w:val="00F96444"/>
    <w:rsid w:val="00F97FFE"/>
    <w:rsid w:val="00FA0898"/>
    <w:rsid w:val="00FA0C9A"/>
    <w:rsid w:val="00FA30C5"/>
    <w:rsid w:val="00FA4F4A"/>
    <w:rsid w:val="00FA5823"/>
    <w:rsid w:val="00FA6C17"/>
    <w:rsid w:val="00FA734C"/>
    <w:rsid w:val="00FB04C9"/>
    <w:rsid w:val="00FB2AF2"/>
    <w:rsid w:val="00FB33C3"/>
    <w:rsid w:val="00FB3EB4"/>
    <w:rsid w:val="00FB4C8D"/>
    <w:rsid w:val="00FB5392"/>
    <w:rsid w:val="00FB740E"/>
    <w:rsid w:val="00FC141B"/>
    <w:rsid w:val="00FC1CEF"/>
    <w:rsid w:val="00FC36FC"/>
    <w:rsid w:val="00FD1449"/>
    <w:rsid w:val="00FD1CE4"/>
    <w:rsid w:val="00FD3225"/>
    <w:rsid w:val="00FD348E"/>
    <w:rsid w:val="00FD629E"/>
    <w:rsid w:val="00FD7FAF"/>
    <w:rsid w:val="00FE13F0"/>
    <w:rsid w:val="00FE2395"/>
    <w:rsid w:val="00FE3B7B"/>
    <w:rsid w:val="00FE40EC"/>
    <w:rsid w:val="00FE45F7"/>
    <w:rsid w:val="00FE46D8"/>
    <w:rsid w:val="00FE57ED"/>
    <w:rsid w:val="00FE684C"/>
    <w:rsid w:val="00FE6B7B"/>
    <w:rsid w:val="00FF190E"/>
    <w:rsid w:val="00FF277F"/>
    <w:rsid w:val="00FF2AD0"/>
    <w:rsid w:val="00FF32B6"/>
    <w:rsid w:val="00FF4412"/>
    <w:rsid w:val="00FF462E"/>
    <w:rsid w:val="00FF487D"/>
    <w:rsid w:val="00FF4C3A"/>
    <w:rsid w:val="026D4F5E"/>
    <w:rsid w:val="0B30671C"/>
    <w:rsid w:val="4D88781C"/>
    <w:rsid w:val="58C488B7"/>
    <w:rsid w:val="5C22B58E"/>
    <w:rsid w:val="73C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3332A"/>
  <w15:docId w15:val="{AA2B5D44-5CE6-44BC-BC19-F6BCE3E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1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78E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78E6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278E6"/>
    <w:pPr>
      <w:keepNext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E278E6"/>
    <w:pPr>
      <w:keepNext/>
      <w:keepLines/>
      <w:spacing w:before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78E6"/>
    <w:p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78E6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278E6"/>
    <w:pPr>
      <w:keepNext/>
      <w:keepLines/>
      <w:spacing w:before="20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E278E6"/>
    <w:pPr>
      <w:spacing w:before="240" w:after="60"/>
      <w:outlineLvl w:val="8"/>
    </w:pPr>
    <w:rPr>
      <w:rFonts w:ascii="Arial" w:eastAsia="Calibri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2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9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5C0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78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278E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278E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E278E6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rsid w:val="00E278E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278E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E278E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E278E6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rsid w:val="00E278E6"/>
    <w:pPr>
      <w:tabs>
        <w:tab w:val="center" w:pos="4320"/>
        <w:tab w:val="right" w:pos="8640"/>
      </w:tabs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78E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78E6"/>
    <w:pPr>
      <w:tabs>
        <w:tab w:val="center" w:pos="4680"/>
        <w:tab w:val="right" w:pos="936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78E6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E278E6"/>
    <w:pPr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278E6"/>
    <w:rPr>
      <w:rFonts w:ascii="Tahoma" w:eastAsia="Times New Roman" w:hAnsi="Tahom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278E6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8E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E278E6"/>
    <w:pPr>
      <w:spacing w:before="100" w:beforeAutospacing="1" w:after="100" w:afterAutospacing="1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278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8E6"/>
    <w:pPr>
      <w:spacing w:after="200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E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7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E6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278E6"/>
    <w:pPr>
      <w:spacing w:after="120" w:line="276" w:lineRule="auto"/>
      <w:ind w:left="360"/>
    </w:pPr>
    <w:rPr>
      <w:rFonts w:eastAsia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8E6"/>
    <w:rPr>
      <w:rFonts w:ascii="Calibri" w:eastAsia="Calibri" w:hAnsi="Calibri" w:cs="Times New Roman"/>
    </w:rPr>
  </w:style>
  <w:style w:type="paragraph" w:customStyle="1" w:styleId="Default">
    <w:name w:val="Default"/>
    <w:rsid w:val="00E278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BodyText">
    <w:name w:val="1 Body Text"/>
    <w:basedOn w:val="Default"/>
    <w:next w:val="Default"/>
    <w:uiPriority w:val="99"/>
    <w:rsid w:val="00E278E6"/>
    <w:rPr>
      <w:color w:val="auto"/>
    </w:rPr>
  </w:style>
  <w:style w:type="paragraph" w:styleId="BodyTextIndent3">
    <w:name w:val="Body Text Indent 3"/>
    <w:basedOn w:val="Normal"/>
    <w:link w:val="BodyTextIndent3Char"/>
    <w:uiPriority w:val="99"/>
    <w:semiHidden/>
    <w:rsid w:val="00E278E6"/>
    <w:pPr>
      <w:spacing w:after="120" w:line="276" w:lineRule="auto"/>
      <w:ind w:left="360"/>
    </w:pPr>
    <w:rPr>
      <w:rFonts w:eastAsia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78E6"/>
    <w:rPr>
      <w:rFonts w:ascii="Calibri" w:eastAsia="Calibri" w:hAnsi="Calibri" w:cs="Times New Roman"/>
      <w:sz w:val="16"/>
      <w:szCs w:val="16"/>
    </w:rPr>
  </w:style>
  <w:style w:type="paragraph" w:styleId="BlockText">
    <w:name w:val="Block Text"/>
    <w:basedOn w:val="Normal"/>
    <w:uiPriority w:val="99"/>
    <w:rsid w:val="00E278E6"/>
    <w:pPr>
      <w:tabs>
        <w:tab w:val="left" w:pos="-720"/>
      </w:tabs>
      <w:suppressAutoHyphens/>
      <w:ind w:left="360" w:right="36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1A">
    <w:name w:val="Head1.A"/>
    <w:basedOn w:val="DefaultParagraphFont"/>
    <w:uiPriority w:val="99"/>
    <w:rsid w:val="00E278E6"/>
    <w:rPr>
      <w:rFonts w:ascii="Arial" w:hAnsi="Arial" w:cs="Arial"/>
      <w:b/>
      <w:spacing w:val="0"/>
      <w:sz w:val="24"/>
    </w:rPr>
  </w:style>
  <w:style w:type="paragraph" w:styleId="BodyTextIndent2">
    <w:name w:val="Body Text Indent 2"/>
    <w:basedOn w:val="Normal"/>
    <w:link w:val="BodyTextIndent2Char"/>
    <w:rsid w:val="00E278E6"/>
    <w:pPr>
      <w:spacing w:after="120" w:line="480" w:lineRule="auto"/>
      <w:ind w:left="360"/>
    </w:pPr>
    <w:rPr>
      <w:rFonts w:eastAsia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278E6"/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99"/>
    <w:rsid w:val="00E278E6"/>
    <w:pPr>
      <w:spacing w:after="100" w:line="276" w:lineRule="auto"/>
      <w:ind w:left="440"/>
    </w:pPr>
    <w:rPr>
      <w:rFonts w:eastAsia="Calibri" w:cs="Times New Roman"/>
    </w:rPr>
  </w:style>
  <w:style w:type="paragraph" w:styleId="TOC1">
    <w:name w:val="toc 1"/>
    <w:basedOn w:val="Normal"/>
    <w:next w:val="Normal"/>
    <w:autoRedefine/>
    <w:uiPriority w:val="99"/>
    <w:rsid w:val="00E278E6"/>
    <w:pPr>
      <w:spacing w:after="100" w:line="276" w:lineRule="auto"/>
    </w:pPr>
    <w:rPr>
      <w:rFonts w:eastAsia="Calibri" w:cs="Times New Roman"/>
    </w:rPr>
  </w:style>
  <w:style w:type="paragraph" w:styleId="TOC2">
    <w:name w:val="toc 2"/>
    <w:basedOn w:val="Normal"/>
    <w:next w:val="Normal"/>
    <w:autoRedefine/>
    <w:uiPriority w:val="99"/>
    <w:rsid w:val="00E278E6"/>
    <w:pPr>
      <w:spacing w:after="100" w:line="276" w:lineRule="auto"/>
      <w:ind w:left="220"/>
    </w:pPr>
    <w:rPr>
      <w:rFonts w:eastAsia="Calibri" w:cs="Times New Roman"/>
    </w:rPr>
  </w:style>
  <w:style w:type="character" w:styleId="Hyperlink">
    <w:name w:val="Hyperlink"/>
    <w:basedOn w:val="DefaultParagraphFont"/>
    <w:rsid w:val="00E278E6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E278E6"/>
    <w:pPr>
      <w:spacing w:after="120" w:line="480" w:lineRule="auto"/>
    </w:pPr>
    <w:rPr>
      <w:rFonts w:eastAsia="Calibri" w:cs="Times New Roman"/>
    </w:rPr>
  </w:style>
  <w:style w:type="character" w:customStyle="1" w:styleId="BodyText2Char">
    <w:name w:val="Body Text 2 Char"/>
    <w:basedOn w:val="DefaultParagraphFont"/>
    <w:link w:val="BodyText2"/>
    <w:rsid w:val="00E278E6"/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E278E6"/>
    <w:pPr>
      <w:numPr>
        <w:ilvl w:val="1"/>
        <w:numId w:val="1"/>
      </w:numPr>
      <w:suppressAutoHyphens/>
    </w:pPr>
    <w:rPr>
      <w:rFonts w:ascii="Arial" w:eastAsia="Times New Roman" w:hAnsi="Arial" w:cs="Arial"/>
      <w:bCs/>
      <w:spacing w:val="-3"/>
    </w:rPr>
  </w:style>
  <w:style w:type="paragraph" w:styleId="BodyText3">
    <w:name w:val="Body Text 3"/>
    <w:basedOn w:val="Normal"/>
    <w:link w:val="BodyText3Char"/>
    <w:rsid w:val="00E278E6"/>
    <w:pPr>
      <w:spacing w:after="120" w:line="276" w:lineRule="auto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78E6"/>
    <w:rPr>
      <w:rFonts w:ascii="Calibri" w:eastAsia="Calibri" w:hAnsi="Calibri" w:cs="Times New Roman"/>
      <w:sz w:val="16"/>
      <w:szCs w:val="16"/>
    </w:rPr>
  </w:style>
  <w:style w:type="paragraph" w:customStyle="1" w:styleId="InsideAddress">
    <w:name w:val="Inside Address"/>
    <w:basedOn w:val="Normal"/>
    <w:uiPriority w:val="99"/>
    <w:rsid w:val="00E278E6"/>
    <w:pPr>
      <w:spacing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PageNumber">
    <w:name w:val="page number"/>
    <w:basedOn w:val="DefaultParagraphFont"/>
    <w:rsid w:val="00E278E6"/>
    <w:rPr>
      <w:rFonts w:cs="Times New Roman"/>
    </w:rPr>
  </w:style>
  <w:style w:type="character" w:customStyle="1" w:styleId="CharChar">
    <w:name w:val="Char Char"/>
    <w:uiPriority w:val="99"/>
    <w:rsid w:val="00E278E6"/>
    <w:rPr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E278E6"/>
    <w:pPr>
      <w:widowControl w:val="0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278E6"/>
    <w:rPr>
      <w:rFonts w:ascii="Arial" w:eastAsia="Calibri" w:hAnsi="Arial" w:cs="Arial"/>
      <w:b/>
      <w:caps/>
      <w:sz w:val="24"/>
      <w:szCs w:val="24"/>
    </w:rPr>
  </w:style>
  <w:style w:type="character" w:styleId="Emphasis">
    <w:name w:val="Emphasis"/>
    <w:basedOn w:val="DefaultParagraphFont"/>
    <w:qFormat/>
    <w:rsid w:val="00E278E6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E278E6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E27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278E6"/>
  </w:style>
  <w:style w:type="character" w:customStyle="1" w:styleId="CommentTextChar1">
    <w:name w:val="Comment Text Char1"/>
    <w:basedOn w:val="DefaultParagraphFont"/>
    <w:uiPriority w:val="99"/>
    <w:semiHidden/>
    <w:rsid w:val="00E278E6"/>
    <w:rPr>
      <w:rFonts w:ascii="Calibri" w:eastAsia="Calibri" w:hAnsi="Calibri" w:cs="Times New Roman"/>
      <w:sz w:val="20"/>
      <w:szCs w:val="20"/>
    </w:rPr>
  </w:style>
  <w:style w:type="paragraph" w:customStyle="1" w:styleId="1Bullet1">
    <w:name w:val="1 Bullet 1"/>
    <w:basedOn w:val="Normal"/>
    <w:link w:val="1Bullet1CharChar1"/>
    <w:autoRedefine/>
    <w:rsid w:val="00E278E6"/>
    <w:pPr>
      <w:numPr>
        <w:numId w:val="2"/>
      </w:numPr>
      <w:spacing w:before="40" w:after="4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Bullet1CharChar1">
    <w:name w:val="1 Bullet 1 Char Char1"/>
    <w:link w:val="1Bullet1"/>
    <w:locked/>
    <w:rsid w:val="00E278E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278E6"/>
    <w:pPr>
      <w:spacing w:after="0" w:line="240" w:lineRule="auto"/>
    </w:pPr>
  </w:style>
  <w:style w:type="paragraph" w:customStyle="1" w:styleId="TxBrp3">
    <w:name w:val="TxBr_p3"/>
    <w:basedOn w:val="Normal"/>
    <w:rsid w:val="00E278E6"/>
    <w:pPr>
      <w:widowControl w:val="0"/>
      <w:tabs>
        <w:tab w:val="left" w:pos="2641"/>
      </w:tabs>
      <w:spacing w:line="238" w:lineRule="atLeast"/>
      <w:ind w:left="1281" w:firstLine="692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3E1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202F6A"/>
  </w:style>
  <w:style w:type="paragraph" w:styleId="Revision">
    <w:name w:val="Revision"/>
    <w:hidden/>
    <w:uiPriority w:val="99"/>
    <w:semiHidden/>
    <w:rsid w:val="0095070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4" ma:contentTypeDescription="Create a new document." ma:contentTypeScope="" ma:versionID="a8ab3f5c7a06445058adacfcca117994">
  <xsd:schema xmlns:xsd="http://www.w3.org/2001/XMLSchema" xmlns:xs="http://www.w3.org/2001/XMLSchema" xmlns:p="http://schemas.microsoft.com/office/2006/metadata/properties" xmlns:ns2="58d80952-9fc7-4439-aceb-6240e13bee17" targetNamespace="http://schemas.microsoft.com/office/2006/metadata/properties" ma:root="true" ma:fieldsID="a7e6fe3de997c6f479bdd0206446c779" ns2:_="">
    <xsd:import namespace="58d80952-9fc7-4439-aceb-6240e13b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1B39C-9796-4067-9D70-BD6C918BB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46061-0B4D-4906-A63B-A5B7A0F4A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7130F-A0D3-4030-8D9D-4112B401F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6F5BEC-01C0-4E0A-8395-F181CB2D0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Aetna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Elaina Dimiceli-Serwin</dc:creator>
  <cp:keywords/>
  <cp:lastModifiedBy>Irelan, Lindsey</cp:lastModifiedBy>
  <cp:revision>6</cp:revision>
  <cp:lastPrinted>2013-09-13T18:17:00Z</cp:lastPrinted>
  <dcterms:created xsi:type="dcterms:W3CDTF">2021-04-13T18:10:00Z</dcterms:created>
  <dcterms:modified xsi:type="dcterms:W3CDTF">2021-04-13T18:39:00Z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7230a-460a-4aec-98a3-ac101fb30b10_Enabled">
    <vt:lpwstr>True</vt:lpwstr>
  </property>
  <property fmtid="{D5CDD505-2E9C-101B-9397-08002B2CF9AE}" pid="3" name="MSIP_Label_7837230a-460a-4aec-98a3-ac101fb30b10_SiteId">
    <vt:lpwstr>fabb61b8-3afe-4e75-b934-a47f782b8cd7</vt:lpwstr>
  </property>
  <property fmtid="{D5CDD505-2E9C-101B-9397-08002B2CF9AE}" pid="4" name="MSIP_Label_7837230a-460a-4aec-98a3-ac101fb30b10_Owner">
    <vt:lpwstr>SoederC@mercycareaz.org</vt:lpwstr>
  </property>
  <property fmtid="{D5CDD505-2E9C-101B-9397-08002B2CF9AE}" pid="5" name="MSIP_Label_7837230a-460a-4aec-98a3-ac101fb30b10_SetDate">
    <vt:lpwstr>2020-10-30T19:45:15.9588086Z</vt:lpwstr>
  </property>
  <property fmtid="{D5CDD505-2E9C-101B-9397-08002B2CF9AE}" pid="6" name="MSIP_Label_7837230a-460a-4aec-98a3-ac101fb30b10_Name">
    <vt:lpwstr>Public</vt:lpwstr>
  </property>
  <property fmtid="{D5CDD505-2E9C-101B-9397-08002B2CF9AE}" pid="7" name="MSIP_Label_7837230a-460a-4aec-98a3-ac101fb30b10_Application">
    <vt:lpwstr>Microsoft Azure Information Protection</vt:lpwstr>
  </property>
  <property fmtid="{D5CDD505-2E9C-101B-9397-08002B2CF9AE}" pid="8" name="MSIP_Label_7837230a-460a-4aec-98a3-ac101fb30b10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0x0101008189B72993416341A2A61CFCB66EEE3D</vt:lpwstr>
  </property>
  <property fmtid="{D5CDD505-2E9C-101B-9397-08002B2CF9AE}" pid="11" name="Order">
    <vt:r8>2421400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</Properties>
</file>