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4"/>
        <w:gridCol w:w="4124"/>
        <w:gridCol w:w="2700"/>
        <w:gridCol w:w="3528"/>
      </w:tblGrid>
      <w:tr w:rsidR="00715255" w:rsidRPr="00DC4E79" w14:paraId="3E4AE4DD" w14:textId="77777777" w:rsidTr="00962E9B">
        <w:trPr>
          <w:trHeight w:val="346"/>
        </w:trPr>
        <w:tc>
          <w:tcPr>
            <w:tcW w:w="2824" w:type="dxa"/>
            <w:shd w:val="clear" w:color="auto" w:fill="369992"/>
            <w:vAlign w:val="center"/>
          </w:tcPr>
          <w:p w14:paraId="3E4AE4DB" w14:textId="21BD8D15" w:rsidR="00E3166C" w:rsidRPr="0001357F" w:rsidRDefault="002E2DD0" w:rsidP="00AF1F1F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01357F">
              <w:rPr>
                <w:rFonts w:cstheme="minorHAnsi"/>
                <w:b/>
                <w:smallCaps/>
                <w:color w:val="FFFFFF" w:themeColor="background1"/>
              </w:rPr>
              <w:t>EQIP</w:t>
            </w:r>
            <w:r w:rsidR="004433F1" w:rsidRPr="0001357F">
              <w:rPr>
                <w:rFonts w:cstheme="minorHAnsi"/>
                <w:b/>
                <w:smallCaps/>
                <w:color w:val="FFFFFF" w:themeColor="background1"/>
              </w:rPr>
              <w:t xml:space="preserve"> Title:</w:t>
            </w:r>
          </w:p>
        </w:tc>
        <w:tc>
          <w:tcPr>
            <w:tcW w:w="10352" w:type="dxa"/>
            <w:gridSpan w:val="3"/>
            <w:vAlign w:val="center"/>
          </w:tcPr>
          <w:p w14:paraId="3E4AE4DC" w14:textId="77777777" w:rsidR="00E3166C" w:rsidRPr="00DC4E79" w:rsidRDefault="00E3166C" w:rsidP="00AF1F1F">
            <w:pPr>
              <w:jc w:val="center"/>
              <w:rPr>
                <w:rFonts w:cstheme="minorHAnsi"/>
                <w:smallCaps/>
              </w:rPr>
            </w:pPr>
          </w:p>
        </w:tc>
      </w:tr>
      <w:tr w:rsidR="00B33494" w:rsidRPr="00DC4E79" w14:paraId="3E4AE4E0" w14:textId="77777777" w:rsidTr="00962E9B">
        <w:trPr>
          <w:trHeight w:val="346"/>
        </w:trPr>
        <w:tc>
          <w:tcPr>
            <w:tcW w:w="2824" w:type="dxa"/>
            <w:shd w:val="clear" w:color="auto" w:fill="369992"/>
            <w:vAlign w:val="center"/>
          </w:tcPr>
          <w:p w14:paraId="3E4AE4DE" w14:textId="1C50D1C4" w:rsidR="00B33494" w:rsidRPr="00EA1E9B" w:rsidRDefault="004433F1" w:rsidP="00AF1F1F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EA1E9B">
              <w:rPr>
                <w:rFonts w:cstheme="minorHAnsi"/>
                <w:b/>
                <w:smallCaps/>
                <w:color w:val="FFFFFF" w:themeColor="background1"/>
              </w:rPr>
              <w:t>Contractor:</w:t>
            </w:r>
          </w:p>
        </w:tc>
        <w:tc>
          <w:tcPr>
            <w:tcW w:w="4124" w:type="dxa"/>
            <w:vAlign w:val="center"/>
          </w:tcPr>
          <w:p w14:paraId="566E92B1" w14:textId="77777777" w:rsidR="00B33494" w:rsidRPr="00DC4E79" w:rsidRDefault="00B33494" w:rsidP="00AF1F1F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700" w:type="dxa"/>
            <w:shd w:val="clear" w:color="auto" w:fill="369992"/>
            <w:vAlign w:val="center"/>
          </w:tcPr>
          <w:p w14:paraId="6AFE6185" w14:textId="385B5A40" w:rsidR="00B33494" w:rsidRPr="00EA1E9B" w:rsidRDefault="00442A80" w:rsidP="00AF1F1F">
            <w:pPr>
              <w:jc w:val="center"/>
              <w:rPr>
                <w:rFonts w:cstheme="minorHAnsi"/>
                <w:smallCaps/>
                <w:color w:val="FFFFFF" w:themeColor="background1"/>
              </w:rPr>
            </w:pPr>
            <w:r>
              <w:rPr>
                <w:rFonts w:cstheme="minorHAnsi"/>
                <w:b/>
                <w:smallCaps/>
                <w:color w:val="FFFFFF" w:themeColor="background1"/>
              </w:rPr>
              <w:t>Population</w:t>
            </w:r>
            <w:r w:rsidR="004433F1" w:rsidRPr="00EA1E9B">
              <w:rPr>
                <w:rFonts w:cstheme="minorHAnsi"/>
                <w:b/>
                <w:smallCaps/>
                <w:color w:val="FFFFFF" w:themeColor="background1"/>
              </w:rPr>
              <w:t>:</w:t>
            </w:r>
          </w:p>
        </w:tc>
        <w:tc>
          <w:tcPr>
            <w:tcW w:w="3528" w:type="dxa"/>
          </w:tcPr>
          <w:p w14:paraId="3E4AE4DF" w14:textId="03B87509" w:rsidR="00B33494" w:rsidRPr="00DC4E79" w:rsidRDefault="00B33494" w:rsidP="00B07647">
            <w:pPr>
              <w:rPr>
                <w:rFonts w:cstheme="minorHAnsi"/>
                <w:i/>
                <w:smallCaps/>
              </w:rPr>
            </w:pPr>
          </w:p>
        </w:tc>
      </w:tr>
      <w:tr w:rsidR="00B33494" w:rsidRPr="00DC4E79" w14:paraId="2259EC9C" w14:textId="77777777" w:rsidTr="00962E9B">
        <w:trPr>
          <w:trHeight w:val="346"/>
        </w:trPr>
        <w:tc>
          <w:tcPr>
            <w:tcW w:w="2824" w:type="dxa"/>
            <w:shd w:val="clear" w:color="auto" w:fill="369992"/>
            <w:vAlign w:val="center"/>
          </w:tcPr>
          <w:p w14:paraId="7949F84A" w14:textId="0D566D98" w:rsidR="00B33494" w:rsidRPr="00EA1E9B" w:rsidRDefault="004433F1" w:rsidP="00AF1F1F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EA1E9B">
              <w:rPr>
                <w:rFonts w:cstheme="minorHAnsi"/>
                <w:b/>
                <w:smallCaps/>
                <w:color w:val="FFFFFF" w:themeColor="background1"/>
              </w:rPr>
              <w:t>Date Of Submission:</w:t>
            </w:r>
          </w:p>
        </w:tc>
        <w:tc>
          <w:tcPr>
            <w:tcW w:w="4124" w:type="dxa"/>
            <w:vAlign w:val="center"/>
          </w:tcPr>
          <w:p w14:paraId="25C71BC1" w14:textId="77777777" w:rsidR="00B33494" w:rsidRPr="00DC4E79" w:rsidRDefault="00B33494" w:rsidP="00AF1F1F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700" w:type="dxa"/>
            <w:shd w:val="clear" w:color="auto" w:fill="369992"/>
            <w:vAlign w:val="center"/>
          </w:tcPr>
          <w:p w14:paraId="6280921A" w14:textId="2E15BE67" w:rsidR="00B33494" w:rsidRPr="00EA1E9B" w:rsidRDefault="004433F1" w:rsidP="00AF1F1F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EA1E9B">
              <w:rPr>
                <w:rFonts w:cstheme="minorHAnsi"/>
                <w:b/>
                <w:smallCaps/>
                <w:color w:val="FFFFFF" w:themeColor="background1"/>
              </w:rPr>
              <w:t>Date Of Resubmission:</w:t>
            </w:r>
          </w:p>
        </w:tc>
        <w:tc>
          <w:tcPr>
            <w:tcW w:w="3528" w:type="dxa"/>
          </w:tcPr>
          <w:p w14:paraId="7971EB39" w14:textId="47033A19" w:rsidR="00B33494" w:rsidRPr="00DC4E79" w:rsidRDefault="00B33494" w:rsidP="00B07647">
            <w:pPr>
              <w:rPr>
                <w:rFonts w:cstheme="minorHAnsi"/>
                <w:i/>
                <w:smallCaps/>
              </w:rPr>
            </w:pPr>
          </w:p>
        </w:tc>
      </w:tr>
    </w:tbl>
    <w:p w14:paraId="3B4D8501" w14:textId="77777777" w:rsidR="004016DB" w:rsidRPr="006E4409" w:rsidRDefault="004016DB" w:rsidP="00AF04B1">
      <w:pPr>
        <w:spacing w:after="0" w:line="120" w:lineRule="auto"/>
        <w:rPr>
          <w:rFonts w:cstheme="minorHAnsi"/>
          <w:sz w:val="2"/>
          <w:szCs w:val="2"/>
        </w:rPr>
      </w:pP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4271"/>
        <w:gridCol w:w="2010"/>
        <w:gridCol w:w="3640"/>
        <w:gridCol w:w="3255"/>
      </w:tblGrid>
      <w:tr w:rsidR="00715255" w:rsidRPr="00DC4E79" w14:paraId="3E4AE4E6" w14:textId="77777777" w:rsidTr="496E3A15">
        <w:trPr>
          <w:trHeight w:val="845"/>
          <w:tblHeader/>
        </w:trPr>
        <w:tc>
          <w:tcPr>
            <w:tcW w:w="4271" w:type="dxa"/>
            <w:shd w:val="clear" w:color="auto" w:fill="EBD4A3"/>
            <w:vAlign w:val="center"/>
          </w:tcPr>
          <w:p w14:paraId="3E4AE4E1" w14:textId="77777777" w:rsidR="00E3166C" w:rsidRPr="00DC4E79" w:rsidRDefault="00E3166C" w:rsidP="00B07647">
            <w:pPr>
              <w:jc w:val="center"/>
              <w:rPr>
                <w:rFonts w:cstheme="minorHAnsi"/>
                <w:b/>
                <w:smallCaps/>
              </w:rPr>
            </w:pPr>
            <w:r w:rsidRPr="00DC4E79">
              <w:rPr>
                <w:rFonts w:cstheme="minorHAnsi"/>
                <w:b/>
                <w:smallCaps/>
              </w:rPr>
              <w:t>Requirement</w:t>
            </w:r>
          </w:p>
        </w:tc>
        <w:tc>
          <w:tcPr>
            <w:tcW w:w="2010" w:type="dxa"/>
            <w:shd w:val="clear" w:color="auto" w:fill="EBD4A3"/>
            <w:vAlign w:val="center"/>
          </w:tcPr>
          <w:p w14:paraId="3E4AE4E2" w14:textId="77777777" w:rsidR="00E3166C" w:rsidRPr="00DC4E79" w:rsidRDefault="00E3166C" w:rsidP="00B07647">
            <w:pPr>
              <w:jc w:val="center"/>
              <w:rPr>
                <w:rFonts w:cstheme="minorHAnsi"/>
                <w:b/>
                <w:smallCaps/>
              </w:rPr>
            </w:pPr>
            <w:r w:rsidRPr="00DC4E79">
              <w:rPr>
                <w:rFonts w:cstheme="minorHAnsi"/>
                <w:b/>
                <w:smallCaps/>
              </w:rPr>
              <w:t>Found</w:t>
            </w:r>
          </w:p>
          <w:p w14:paraId="3E4AE4E3" w14:textId="2717970D" w:rsidR="00E3166C" w:rsidRPr="00DC4E79" w:rsidRDefault="00E3166C" w:rsidP="00235C52">
            <w:pPr>
              <w:jc w:val="center"/>
              <w:rPr>
                <w:rFonts w:cstheme="minorHAnsi"/>
                <w:b/>
                <w:smallCaps/>
              </w:rPr>
            </w:pPr>
            <w:r w:rsidRPr="00DC4E79">
              <w:rPr>
                <w:rFonts w:cstheme="minorHAnsi"/>
                <w:b/>
                <w:smallCaps/>
              </w:rPr>
              <w:t>(Yes/No</w:t>
            </w:r>
            <w:r w:rsidR="005839F9">
              <w:rPr>
                <w:rFonts w:cstheme="minorHAnsi"/>
                <w:b/>
                <w:smallCaps/>
              </w:rPr>
              <w:t>/NA</w:t>
            </w:r>
            <w:r w:rsidR="005642A8">
              <w:rPr>
                <w:rFonts w:cstheme="minorHAnsi"/>
                <w:b/>
                <w:smallCaps/>
              </w:rPr>
              <w:t>/Other</w:t>
            </w:r>
            <w:r w:rsidRPr="00DC4E79">
              <w:rPr>
                <w:rFonts w:cstheme="minorHAnsi"/>
                <w:b/>
                <w:smallCaps/>
              </w:rPr>
              <w:t>)</w:t>
            </w:r>
          </w:p>
        </w:tc>
        <w:tc>
          <w:tcPr>
            <w:tcW w:w="3640" w:type="dxa"/>
            <w:shd w:val="clear" w:color="auto" w:fill="EBD4A3"/>
            <w:vAlign w:val="center"/>
          </w:tcPr>
          <w:p w14:paraId="3E4AE4E4" w14:textId="77777777" w:rsidR="00E3166C" w:rsidRPr="00DC4E79" w:rsidRDefault="00E3166C" w:rsidP="00B07647">
            <w:pPr>
              <w:jc w:val="center"/>
              <w:rPr>
                <w:rFonts w:cstheme="minorHAnsi"/>
                <w:b/>
                <w:smallCaps/>
              </w:rPr>
            </w:pPr>
            <w:r w:rsidRPr="00DC4E79">
              <w:rPr>
                <w:rFonts w:cstheme="minorHAnsi"/>
                <w:b/>
                <w:smallCaps/>
              </w:rPr>
              <w:t>Comments/Concerns</w:t>
            </w:r>
          </w:p>
        </w:tc>
        <w:tc>
          <w:tcPr>
            <w:tcW w:w="3255" w:type="dxa"/>
            <w:shd w:val="clear" w:color="auto" w:fill="EBD4A3"/>
            <w:vAlign w:val="center"/>
          </w:tcPr>
          <w:p w14:paraId="4BBB3FFB" w14:textId="646F2D68" w:rsidR="00F2014B" w:rsidRPr="00DC4E79" w:rsidRDefault="00E3166C" w:rsidP="00B07647">
            <w:pPr>
              <w:jc w:val="center"/>
              <w:rPr>
                <w:rFonts w:cstheme="minorHAnsi"/>
                <w:b/>
                <w:smallCaps/>
              </w:rPr>
            </w:pPr>
            <w:r w:rsidRPr="00DC4E79">
              <w:rPr>
                <w:rFonts w:cstheme="minorHAnsi"/>
                <w:b/>
                <w:smallCaps/>
              </w:rPr>
              <w:t>Resub</w:t>
            </w:r>
            <w:r w:rsidR="00726FDF" w:rsidRPr="00DC4E79">
              <w:rPr>
                <w:rFonts w:cstheme="minorHAnsi"/>
                <w:b/>
                <w:smallCaps/>
              </w:rPr>
              <w:t>m</w:t>
            </w:r>
            <w:r w:rsidRPr="00DC4E79">
              <w:rPr>
                <w:rFonts w:cstheme="minorHAnsi"/>
                <w:b/>
                <w:smallCaps/>
              </w:rPr>
              <w:t xml:space="preserve">ission Findings </w:t>
            </w:r>
          </w:p>
          <w:p w14:paraId="3E4AE4E5" w14:textId="182DC853" w:rsidR="000602D4" w:rsidRPr="00DC4E79" w:rsidRDefault="00E3166C" w:rsidP="00726FDF">
            <w:pPr>
              <w:jc w:val="center"/>
              <w:rPr>
                <w:rFonts w:cstheme="minorHAnsi"/>
                <w:b/>
                <w:smallCaps/>
              </w:rPr>
            </w:pPr>
            <w:r w:rsidRPr="00DC4E79">
              <w:rPr>
                <w:rFonts w:cstheme="minorHAnsi"/>
                <w:b/>
                <w:smallCaps/>
              </w:rPr>
              <w:t>(If applicable)</w:t>
            </w:r>
          </w:p>
        </w:tc>
      </w:tr>
      <w:tr w:rsidR="002B6E4B" w:rsidRPr="00DC4E79" w14:paraId="0826D6FE" w14:textId="77777777" w:rsidTr="496E3A15">
        <w:trPr>
          <w:trHeight w:val="530"/>
        </w:trPr>
        <w:tc>
          <w:tcPr>
            <w:tcW w:w="13176" w:type="dxa"/>
            <w:gridSpan w:val="4"/>
            <w:shd w:val="clear" w:color="auto" w:fill="D9D9D9" w:themeFill="background1" w:themeFillShade="D9"/>
            <w:vAlign w:val="center"/>
          </w:tcPr>
          <w:p w14:paraId="5C3F6C33" w14:textId="3CF44495" w:rsidR="00B50C04" w:rsidRPr="00DC4E79" w:rsidRDefault="00B50C04" w:rsidP="00B50C04">
            <w:pPr>
              <w:rPr>
                <w:rFonts w:cstheme="minorHAnsi"/>
              </w:rPr>
            </w:pPr>
            <w:r w:rsidRPr="00DC4E79">
              <w:rPr>
                <w:rFonts w:cstheme="minorHAnsi"/>
              </w:rPr>
              <w:t xml:space="preserve">The Contractor </w:t>
            </w:r>
            <w:r w:rsidR="00FA1A6B" w:rsidRPr="00DC4E79">
              <w:rPr>
                <w:rFonts w:cstheme="minorHAnsi"/>
              </w:rPr>
              <w:t>h</w:t>
            </w:r>
            <w:r w:rsidRPr="00DC4E79">
              <w:rPr>
                <w:rFonts w:cstheme="minorHAnsi"/>
              </w:rPr>
              <w:t>as included the following within its propos</w:t>
            </w:r>
            <w:r w:rsidRPr="0001357F">
              <w:rPr>
                <w:rFonts w:cstheme="minorHAnsi"/>
              </w:rPr>
              <w:t xml:space="preserve">ed </w:t>
            </w:r>
            <w:r w:rsidR="00FB0667" w:rsidRPr="0001357F">
              <w:rPr>
                <w:rFonts w:cstheme="minorHAnsi"/>
              </w:rPr>
              <w:t>EQIP</w:t>
            </w:r>
            <w:r w:rsidR="007D5C21" w:rsidRPr="0001357F">
              <w:rPr>
                <w:rFonts w:cstheme="minorHAnsi"/>
              </w:rPr>
              <w:t>,</w:t>
            </w:r>
            <w:r w:rsidR="000251BF" w:rsidRPr="0001357F">
              <w:rPr>
                <w:rFonts w:cstheme="minorHAnsi"/>
              </w:rPr>
              <w:t xml:space="preserve"> in</w:t>
            </w:r>
            <w:r w:rsidR="000251BF">
              <w:rPr>
                <w:rFonts w:cstheme="minorHAnsi"/>
              </w:rPr>
              <w:t xml:space="preserve"> alignment with AMPM 920 </w:t>
            </w:r>
            <w:r w:rsidR="00982BB3">
              <w:rPr>
                <w:rFonts w:cstheme="minorHAnsi"/>
              </w:rPr>
              <w:t>(</w:t>
            </w:r>
            <w:r w:rsidR="002C1B31">
              <w:rPr>
                <w:rFonts w:cstheme="minorHAnsi"/>
              </w:rPr>
              <w:t xml:space="preserve">and AMPM 920 </w:t>
            </w:r>
            <w:r w:rsidR="000251BF">
              <w:rPr>
                <w:rFonts w:cstheme="minorHAnsi"/>
              </w:rPr>
              <w:t>Attachment B</w:t>
            </w:r>
            <w:r w:rsidR="00982BB3">
              <w:rPr>
                <w:rFonts w:cstheme="minorHAnsi"/>
              </w:rPr>
              <w:t>, as applicable)</w:t>
            </w:r>
            <w:r w:rsidR="006512BE">
              <w:rPr>
                <w:rFonts w:cstheme="minorHAnsi"/>
              </w:rPr>
              <w:t xml:space="preserve"> requirements</w:t>
            </w:r>
            <w:r w:rsidRPr="00DC4E79">
              <w:rPr>
                <w:rFonts w:cstheme="minorHAnsi"/>
              </w:rPr>
              <w:t>:</w:t>
            </w:r>
          </w:p>
        </w:tc>
      </w:tr>
      <w:tr w:rsidR="00D474DA" w:rsidRPr="00DC4E79" w14:paraId="430E8979" w14:textId="77777777" w:rsidTr="496E3A15">
        <w:trPr>
          <w:trHeight w:val="530"/>
        </w:trPr>
        <w:tc>
          <w:tcPr>
            <w:tcW w:w="13176" w:type="dxa"/>
            <w:gridSpan w:val="4"/>
            <w:shd w:val="clear" w:color="auto" w:fill="8CB27B"/>
            <w:vAlign w:val="center"/>
          </w:tcPr>
          <w:p w14:paraId="3808C230" w14:textId="6726886C" w:rsidR="00D474DA" w:rsidRPr="00401330" w:rsidRDefault="00EE6F89" w:rsidP="00EE6F8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  <w:color w:val="FFFFFF" w:themeColor="background1"/>
              </w:rPr>
            </w:pPr>
            <w:r w:rsidRPr="00401330">
              <w:rPr>
                <w:rFonts w:cstheme="minorHAnsi"/>
                <w:b/>
                <w:bCs/>
                <w:color w:val="FFFFFF" w:themeColor="background1"/>
              </w:rPr>
              <w:t>Non-CMS Core Set Only</w:t>
            </w:r>
            <w:r w:rsidR="00FB1E5C">
              <w:rPr>
                <w:rFonts w:cstheme="minorHAnsi"/>
                <w:b/>
                <w:bCs/>
                <w:color w:val="FFFFFF" w:themeColor="background1"/>
              </w:rPr>
              <w:t xml:space="preserve"> Measures/</w:t>
            </w:r>
            <w:r w:rsidR="00980FD9">
              <w:rPr>
                <w:rFonts w:cstheme="minorHAnsi"/>
                <w:b/>
                <w:bCs/>
                <w:color w:val="FFFFFF" w:themeColor="background1"/>
              </w:rPr>
              <w:t>Metrics</w:t>
            </w:r>
          </w:p>
        </w:tc>
      </w:tr>
      <w:tr w:rsidR="00715255" w:rsidRPr="00DC4E79" w14:paraId="3E4AE4EB" w14:textId="77777777" w:rsidTr="496E3A15">
        <w:tc>
          <w:tcPr>
            <w:tcW w:w="4271" w:type="dxa"/>
          </w:tcPr>
          <w:p w14:paraId="3E4AE4E7" w14:textId="63846E18" w:rsidR="00AF1F1F" w:rsidRPr="00DC4E79" w:rsidRDefault="00E3166C" w:rsidP="00881D4D">
            <w:pPr>
              <w:pStyle w:val="ListParagraph"/>
              <w:numPr>
                <w:ilvl w:val="1"/>
                <w:numId w:val="10"/>
              </w:numPr>
              <w:ind w:left="630" w:hanging="270"/>
              <w:rPr>
                <w:rFonts w:cstheme="minorHAnsi"/>
              </w:rPr>
            </w:pPr>
            <w:r w:rsidRPr="00DC4E79">
              <w:rPr>
                <w:rFonts w:cstheme="minorHAnsi"/>
              </w:rPr>
              <w:t>All required measures/</w:t>
            </w:r>
            <w:r w:rsidR="00980FD9">
              <w:rPr>
                <w:rFonts w:cstheme="minorHAnsi"/>
              </w:rPr>
              <w:t>metrics</w:t>
            </w:r>
            <w:r w:rsidR="00980FD9" w:rsidRPr="00DC4E79">
              <w:rPr>
                <w:rFonts w:cstheme="minorHAnsi"/>
              </w:rPr>
              <w:t xml:space="preserve"> </w:t>
            </w:r>
            <w:r w:rsidRPr="00DC4E79">
              <w:rPr>
                <w:rFonts w:cstheme="minorHAnsi"/>
              </w:rPr>
              <w:t xml:space="preserve">specific to the </w:t>
            </w:r>
            <w:r w:rsidR="00FB0667">
              <w:rPr>
                <w:rFonts w:cstheme="minorHAnsi"/>
              </w:rPr>
              <w:t>EQIP</w:t>
            </w:r>
            <w:r w:rsidR="002B6E4B" w:rsidRPr="00DC4E79">
              <w:rPr>
                <w:rFonts w:cstheme="minorHAnsi"/>
              </w:rPr>
              <w:t xml:space="preserve"> </w:t>
            </w:r>
            <w:r w:rsidRPr="00DC4E79">
              <w:rPr>
                <w:rFonts w:cstheme="minorHAnsi"/>
              </w:rPr>
              <w:t>focus area (</w:t>
            </w:r>
            <w:r w:rsidR="00912070" w:rsidRPr="00DC4E79">
              <w:rPr>
                <w:rFonts w:cstheme="minorHAnsi"/>
              </w:rPr>
              <w:t>i.e.,</w:t>
            </w:r>
            <w:r w:rsidRPr="00DC4E79">
              <w:rPr>
                <w:rFonts w:cstheme="minorHAnsi"/>
              </w:rPr>
              <w:t xml:space="preserve"> inclusion of </w:t>
            </w:r>
            <w:r w:rsidR="002B6E4B" w:rsidRPr="00DC4E79">
              <w:rPr>
                <w:rFonts w:cstheme="minorHAnsi"/>
              </w:rPr>
              <w:t>each</w:t>
            </w:r>
            <w:r w:rsidRPr="00DC4E79">
              <w:rPr>
                <w:rFonts w:cstheme="minorHAnsi"/>
              </w:rPr>
              <w:t xml:space="preserve"> Performance Measure below</w:t>
            </w:r>
            <w:r w:rsidR="002B6E4B" w:rsidRPr="00DC4E79">
              <w:rPr>
                <w:rFonts w:cstheme="minorHAnsi"/>
              </w:rPr>
              <w:t xml:space="preserve"> the associated</w:t>
            </w:r>
            <w:r w:rsidRPr="00DC4E79">
              <w:rPr>
                <w:rFonts w:cstheme="minorHAnsi"/>
              </w:rPr>
              <w:t xml:space="preserve"> </w:t>
            </w:r>
            <w:r w:rsidR="00C048DD" w:rsidRPr="00DC4E79">
              <w:rPr>
                <w:rFonts w:cstheme="minorHAnsi"/>
              </w:rPr>
              <w:t xml:space="preserve">Performance </w:t>
            </w:r>
            <w:r w:rsidR="009C4589">
              <w:rPr>
                <w:rFonts w:cstheme="minorHAnsi"/>
              </w:rPr>
              <w:t>Measure</w:t>
            </w:r>
            <w:r w:rsidR="007A7594">
              <w:rPr>
                <w:rFonts w:cstheme="minorHAnsi"/>
              </w:rPr>
              <w:t xml:space="preserve"> Performance</w:t>
            </w:r>
            <w:r w:rsidR="009C4589">
              <w:rPr>
                <w:rFonts w:cstheme="minorHAnsi"/>
              </w:rPr>
              <w:t xml:space="preserve"> </w:t>
            </w:r>
            <w:r w:rsidR="00C048DD" w:rsidRPr="00DC4E79">
              <w:rPr>
                <w:rFonts w:cstheme="minorHAnsi"/>
              </w:rPr>
              <w:t>Standard</w:t>
            </w:r>
            <w:r w:rsidR="002B6E4B" w:rsidRPr="00DC4E79">
              <w:rPr>
                <w:rFonts w:cstheme="minorHAnsi"/>
              </w:rPr>
              <w:t>;</w:t>
            </w:r>
            <w:r w:rsidR="00C048DD" w:rsidRPr="00DC4E79">
              <w:rPr>
                <w:rFonts w:cstheme="minorHAnsi"/>
              </w:rPr>
              <w:t xml:space="preserve"> </w:t>
            </w:r>
            <w:r w:rsidRPr="00DC4E79">
              <w:rPr>
                <w:rFonts w:cstheme="minorHAnsi"/>
              </w:rPr>
              <w:t>inclusion of all specified survey measures</w:t>
            </w:r>
            <w:r w:rsidR="002B6E4B" w:rsidRPr="00DC4E79">
              <w:rPr>
                <w:rFonts w:cstheme="minorHAnsi"/>
              </w:rPr>
              <w:t xml:space="preserve"> below the AHCCCS identified performance standards;</w:t>
            </w:r>
            <w:r w:rsidRPr="00DC4E79">
              <w:rPr>
                <w:rFonts w:cstheme="minorHAnsi"/>
              </w:rPr>
              <w:t xml:space="preserve"> or other identified </w:t>
            </w:r>
            <w:r w:rsidR="00EA30F0">
              <w:rPr>
                <w:rFonts w:cstheme="minorHAnsi"/>
              </w:rPr>
              <w:t>metric</w:t>
            </w:r>
            <w:r w:rsidRPr="00DC4E79">
              <w:rPr>
                <w:rFonts w:cstheme="minorHAnsi"/>
              </w:rPr>
              <w:t>s</w:t>
            </w:r>
            <w:r w:rsidR="002B6E4B" w:rsidRPr="00DC4E79">
              <w:rPr>
                <w:rFonts w:cstheme="minorHAnsi"/>
              </w:rPr>
              <w:t xml:space="preserve">, as appropriate to the </w:t>
            </w:r>
            <w:r w:rsidR="00FB0667">
              <w:rPr>
                <w:rFonts w:cstheme="minorHAnsi"/>
              </w:rPr>
              <w:t>EQIP</w:t>
            </w:r>
            <w:r w:rsidR="002B6E4B" w:rsidRPr="00DC4E79">
              <w:rPr>
                <w:rFonts w:cstheme="minorHAnsi"/>
              </w:rPr>
              <w:t xml:space="preserve"> submission</w:t>
            </w:r>
            <w:r w:rsidRPr="00DC4E79">
              <w:rPr>
                <w:rFonts w:cstheme="minorHAnsi"/>
              </w:rPr>
              <w:t>)</w:t>
            </w:r>
            <w:r w:rsidR="002B6E4B" w:rsidRPr="00DC4E79">
              <w:rPr>
                <w:rFonts w:cstheme="minorHAnsi"/>
              </w:rPr>
              <w:t>.</w:t>
            </w:r>
          </w:p>
        </w:tc>
        <w:tc>
          <w:tcPr>
            <w:tcW w:w="2010" w:type="dxa"/>
            <w:vAlign w:val="center"/>
          </w:tcPr>
          <w:p w14:paraId="3E4AE4E8" w14:textId="77777777" w:rsidR="00E3166C" w:rsidRPr="00DC4E79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3E4AE4E9" w14:textId="77777777" w:rsidR="00E3166C" w:rsidRPr="00DC4E79" w:rsidRDefault="00E3166C" w:rsidP="00B07647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3E4AE4EA" w14:textId="77777777" w:rsidR="00E3166C" w:rsidRPr="00DC4E79" w:rsidRDefault="00E3166C" w:rsidP="00B07647">
            <w:pPr>
              <w:rPr>
                <w:rFonts w:cstheme="minorHAnsi"/>
              </w:rPr>
            </w:pPr>
          </w:p>
        </w:tc>
      </w:tr>
      <w:tr w:rsidR="00AB2A67" w:rsidRPr="00DC4E79" w14:paraId="396812A7" w14:textId="77777777" w:rsidTr="496E3A15">
        <w:tc>
          <w:tcPr>
            <w:tcW w:w="4271" w:type="dxa"/>
          </w:tcPr>
          <w:p w14:paraId="78C829CD" w14:textId="5BCD37AB" w:rsidR="00AB2A67" w:rsidRPr="00DC4E79" w:rsidRDefault="00AB2A67" w:rsidP="00881D4D">
            <w:pPr>
              <w:pStyle w:val="ListParagraph"/>
              <w:numPr>
                <w:ilvl w:val="1"/>
                <w:numId w:val="10"/>
              </w:numPr>
              <w:ind w:left="630" w:hanging="270"/>
              <w:rPr>
                <w:rFonts w:cstheme="minorHAnsi"/>
              </w:rPr>
            </w:pPr>
            <w:r>
              <w:rPr>
                <w:rFonts w:cstheme="minorHAnsi"/>
              </w:rPr>
              <w:t>Eviden</w:t>
            </w:r>
            <w:r w:rsidR="00FC7F3C">
              <w:rPr>
                <w:rFonts w:cstheme="minorHAnsi"/>
              </w:rPr>
              <w:t>ce of Root Cause Analysis (RCA), including all RCA tools utilized as part of the Contractor’s analysis efforts</w:t>
            </w:r>
            <w:r w:rsidR="00BF3B97">
              <w:rPr>
                <w:rFonts w:cstheme="minorHAnsi"/>
              </w:rPr>
              <w:t>.</w:t>
            </w:r>
          </w:p>
        </w:tc>
        <w:tc>
          <w:tcPr>
            <w:tcW w:w="2010" w:type="dxa"/>
            <w:vAlign w:val="center"/>
          </w:tcPr>
          <w:p w14:paraId="31F889F8" w14:textId="77777777" w:rsidR="00AB2A67" w:rsidRPr="00DC4E79" w:rsidRDefault="00AB2A67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26D1C989" w14:textId="77777777" w:rsidR="00AB2A67" w:rsidRPr="00DC4E79" w:rsidRDefault="00AB2A67" w:rsidP="00B07647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592D4976" w14:textId="77777777" w:rsidR="00AB2A67" w:rsidRPr="00DC4E79" w:rsidRDefault="00AB2A67" w:rsidP="00B07647">
            <w:pPr>
              <w:rPr>
                <w:rFonts w:cstheme="minorHAnsi"/>
              </w:rPr>
            </w:pPr>
          </w:p>
        </w:tc>
      </w:tr>
      <w:tr w:rsidR="00715255" w:rsidRPr="00DC4E79" w14:paraId="3E4AE4F0" w14:textId="77777777" w:rsidTr="496E3A15">
        <w:tc>
          <w:tcPr>
            <w:tcW w:w="4271" w:type="dxa"/>
          </w:tcPr>
          <w:p w14:paraId="3E4AE4EC" w14:textId="6A806795" w:rsidR="00E3166C" w:rsidRPr="00DC4E79" w:rsidRDefault="00E3166C" w:rsidP="00881D4D">
            <w:pPr>
              <w:pStyle w:val="ListParagraph"/>
              <w:numPr>
                <w:ilvl w:val="1"/>
                <w:numId w:val="10"/>
              </w:numPr>
              <w:ind w:left="630" w:hanging="270"/>
              <w:rPr>
                <w:rFonts w:cstheme="minorHAnsi"/>
              </w:rPr>
            </w:pPr>
            <w:r w:rsidRPr="00DC4E79">
              <w:rPr>
                <w:rFonts w:cstheme="minorHAnsi"/>
              </w:rPr>
              <w:t xml:space="preserve">Identified root cause(s) of the </w:t>
            </w:r>
            <w:r w:rsidRPr="00E96765">
              <w:rPr>
                <w:rFonts w:cstheme="minorHAnsi"/>
              </w:rPr>
              <w:t>deficiency</w:t>
            </w:r>
            <w:r w:rsidR="002B6E4B" w:rsidRPr="00E96765">
              <w:rPr>
                <w:rFonts w:cstheme="minorHAnsi"/>
              </w:rPr>
              <w:t>(s)</w:t>
            </w:r>
            <w:r w:rsidRPr="00DC4E79">
              <w:rPr>
                <w:rFonts w:cstheme="minorHAnsi"/>
              </w:rPr>
              <w:t xml:space="preserve"> </w:t>
            </w:r>
            <w:r w:rsidR="00F65A9E" w:rsidRPr="00DC4E79">
              <w:rPr>
                <w:rFonts w:cstheme="minorHAnsi"/>
              </w:rPr>
              <w:t xml:space="preserve">for </w:t>
            </w:r>
            <w:r w:rsidR="002B6E4B" w:rsidRPr="00DC4E79">
              <w:rPr>
                <w:rFonts w:cstheme="minorHAnsi"/>
              </w:rPr>
              <w:t>each</w:t>
            </w:r>
            <w:r w:rsidR="00F65A9E" w:rsidRPr="00DC4E79">
              <w:rPr>
                <w:rFonts w:cstheme="minorHAnsi"/>
              </w:rPr>
              <w:t xml:space="preserve"> required measure/</w:t>
            </w:r>
            <w:r w:rsidR="002F179A">
              <w:rPr>
                <w:rFonts w:cstheme="minorHAnsi"/>
              </w:rPr>
              <w:t>metric</w:t>
            </w:r>
            <w:r w:rsidR="00F65A9E" w:rsidRPr="00DC4E79">
              <w:rPr>
                <w:rFonts w:cstheme="minorHAnsi"/>
              </w:rPr>
              <w:t xml:space="preserve"> specific to the </w:t>
            </w:r>
            <w:r w:rsidR="00FB0667">
              <w:rPr>
                <w:rFonts w:cstheme="minorHAnsi"/>
              </w:rPr>
              <w:t>EQIP</w:t>
            </w:r>
            <w:r w:rsidR="002B6E4B" w:rsidRPr="00DC4E79">
              <w:rPr>
                <w:rFonts w:cstheme="minorHAnsi"/>
              </w:rPr>
              <w:t xml:space="preserve"> </w:t>
            </w:r>
            <w:r w:rsidR="00F65A9E" w:rsidRPr="00DC4E79">
              <w:rPr>
                <w:rFonts w:cstheme="minorHAnsi"/>
              </w:rPr>
              <w:t>focus area</w:t>
            </w:r>
            <w:r w:rsidR="002B6E4B" w:rsidRPr="00DC4E79">
              <w:rPr>
                <w:rFonts w:cstheme="minorHAnsi"/>
              </w:rPr>
              <w:t>.</w:t>
            </w:r>
          </w:p>
        </w:tc>
        <w:tc>
          <w:tcPr>
            <w:tcW w:w="2010" w:type="dxa"/>
            <w:vAlign w:val="center"/>
          </w:tcPr>
          <w:p w14:paraId="3E4AE4ED" w14:textId="77777777" w:rsidR="00E3166C" w:rsidRPr="00DC4E79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3E4AE4EE" w14:textId="77777777" w:rsidR="00E3166C" w:rsidRPr="00DC4E79" w:rsidRDefault="00E3166C" w:rsidP="00B07647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3E4AE4EF" w14:textId="77777777" w:rsidR="00E3166C" w:rsidRPr="00DC4E79" w:rsidRDefault="00E3166C" w:rsidP="00B07647">
            <w:pPr>
              <w:rPr>
                <w:rFonts w:cstheme="minorHAnsi"/>
              </w:rPr>
            </w:pPr>
          </w:p>
        </w:tc>
      </w:tr>
      <w:tr w:rsidR="00726FDF" w:rsidRPr="00DC4E79" w14:paraId="40CC9616" w14:textId="77777777" w:rsidTr="496E3A15">
        <w:tc>
          <w:tcPr>
            <w:tcW w:w="4271" w:type="dxa"/>
          </w:tcPr>
          <w:p w14:paraId="44FBB013" w14:textId="20E17E1B" w:rsidR="00726FDF" w:rsidRPr="00DC4E79" w:rsidRDefault="00726FDF" w:rsidP="00881D4D">
            <w:pPr>
              <w:pStyle w:val="ListParagraph"/>
              <w:numPr>
                <w:ilvl w:val="1"/>
                <w:numId w:val="10"/>
              </w:numPr>
              <w:ind w:left="630" w:hanging="270"/>
              <w:rPr>
                <w:rFonts w:cstheme="minorHAnsi"/>
              </w:rPr>
            </w:pPr>
            <w:r w:rsidRPr="00DC4E79">
              <w:rPr>
                <w:rFonts w:cstheme="minorHAnsi"/>
              </w:rPr>
              <w:t xml:space="preserve">Measurable and realistic </w:t>
            </w:r>
            <w:r w:rsidR="00F81493">
              <w:rPr>
                <w:rFonts w:cstheme="minorHAnsi"/>
              </w:rPr>
              <w:t>population</w:t>
            </w:r>
            <w:r w:rsidR="007722CC">
              <w:rPr>
                <w:rFonts w:cstheme="minorHAnsi"/>
              </w:rPr>
              <w:t xml:space="preserve">-specific and </w:t>
            </w:r>
            <w:r w:rsidR="00F81493">
              <w:rPr>
                <w:rFonts w:cstheme="minorHAnsi"/>
              </w:rPr>
              <w:t>program</w:t>
            </w:r>
            <w:r w:rsidR="007722CC">
              <w:rPr>
                <w:rFonts w:cstheme="minorHAnsi"/>
              </w:rPr>
              <w:t xml:space="preserve">-specific </w:t>
            </w:r>
            <w:r w:rsidRPr="00DC4E79">
              <w:rPr>
                <w:rFonts w:cstheme="minorHAnsi"/>
              </w:rPr>
              <w:t xml:space="preserve">goal(s) and/or identified target(s) the Contractor shall utilize to measure progress toward </w:t>
            </w:r>
            <w:r w:rsidR="00AE1CB3">
              <w:rPr>
                <w:rFonts w:cstheme="minorHAnsi"/>
              </w:rPr>
              <w:t xml:space="preserve">meeting </w:t>
            </w:r>
            <w:r w:rsidRPr="00DC4E79">
              <w:rPr>
                <w:rFonts w:cstheme="minorHAnsi"/>
              </w:rPr>
              <w:t xml:space="preserve">the AHCCCS performance </w:t>
            </w:r>
            <w:r w:rsidRPr="00E96765">
              <w:rPr>
                <w:rFonts w:cstheme="minorHAnsi"/>
              </w:rPr>
              <w:t>requirement(s).</w:t>
            </w:r>
          </w:p>
        </w:tc>
        <w:tc>
          <w:tcPr>
            <w:tcW w:w="2010" w:type="dxa"/>
            <w:vAlign w:val="center"/>
          </w:tcPr>
          <w:p w14:paraId="069EA777" w14:textId="77777777" w:rsidR="00726FDF" w:rsidRPr="00DC4E79" w:rsidRDefault="00726FDF" w:rsidP="00726FDF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0F8B3C8D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6B9EA92A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</w:tr>
      <w:tr w:rsidR="00726FDF" w:rsidRPr="00DC4E79" w14:paraId="588C4CBF" w14:textId="77777777" w:rsidTr="496E3A15">
        <w:tc>
          <w:tcPr>
            <w:tcW w:w="4271" w:type="dxa"/>
          </w:tcPr>
          <w:p w14:paraId="7541FE8A" w14:textId="05AFA0DD" w:rsidR="00726FDF" w:rsidRPr="00DC4E79" w:rsidRDefault="00726FDF" w:rsidP="00B42F48">
            <w:pPr>
              <w:pStyle w:val="ListParagraph"/>
              <w:numPr>
                <w:ilvl w:val="1"/>
                <w:numId w:val="10"/>
              </w:numPr>
              <w:ind w:left="630" w:hanging="270"/>
              <w:rPr>
                <w:rFonts w:cstheme="minorHAnsi"/>
              </w:rPr>
            </w:pPr>
            <w:r w:rsidRPr="00DC4E79">
              <w:rPr>
                <w:rFonts w:cstheme="minorHAnsi"/>
              </w:rPr>
              <w:t>Existing interventions</w:t>
            </w:r>
            <w:r w:rsidR="0049466E">
              <w:rPr>
                <w:rFonts w:cstheme="minorHAnsi"/>
              </w:rPr>
              <w:t xml:space="preserve">: Description of ongoing interventions </w:t>
            </w:r>
            <w:r w:rsidR="00C818BE">
              <w:rPr>
                <w:rFonts w:cstheme="minorHAnsi"/>
              </w:rPr>
              <w:t xml:space="preserve">implemented prior to the </w:t>
            </w:r>
            <w:r w:rsidR="003A137D" w:rsidRPr="0001357F">
              <w:rPr>
                <w:rFonts w:cstheme="minorHAnsi"/>
              </w:rPr>
              <w:t>EQIP</w:t>
            </w:r>
            <w:r w:rsidR="00C818BE">
              <w:rPr>
                <w:rFonts w:cstheme="minorHAnsi"/>
              </w:rPr>
              <w:t xml:space="preserve"> proposal development</w:t>
            </w:r>
            <w:r w:rsidRPr="00DC4E79" w:rsidDel="0049466E">
              <w:rPr>
                <w:rFonts w:cstheme="minorHAnsi"/>
              </w:rPr>
              <w:t xml:space="preserve"> </w:t>
            </w:r>
            <w:r w:rsidR="00C818BE" w:rsidRPr="00DC4E79">
              <w:rPr>
                <w:rFonts w:cstheme="minorHAnsi"/>
              </w:rPr>
              <w:t>inclusive</w:t>
            </w:r>
            <w:r w:rsidRPr="00DC4E79">
              <w:rPr>
                <w:rFonts w:cstheme="minorHAnsi"/>
              </w:rPr>
              <w:t xml:space="preserve"> of:</w:t>
            </w:r>
          </w:p>
          <w:p w14:paraId="7FCEDFA7" w14:textId="3DBAE39A" w:rsidR="00726FDF" w:rsidRPr="00DC4E79" w:rsidRDefault="00726FDF" w:rsidP="00B42F48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DC4E79">
              <w:rPr>
                <w:rFonts w:cstheme="minorHAnsi"/>
              </w:rPr>
              <w:t>Intervention start date</w:t>
            </w:r>
            <w:r w:rsidR="005372BF">
              <w:rPr>
                <w:rFonts w:cstheme="minorHAnsi"/>
              </w:rPr>
              <w:t>,</w:t>
            </w:r>
            <w:r w:rsidRPr="00DC4E79">
              <w:rPr>
                <w:rFonts w:cstheme="minorHAnsi"/>
              </w:rPr>
              <w:t xml:space="preserve"> as well as intervention end date</w:t>
            </w:r>
            <w:r w:rsidR="00456340">
              <w:rPr>
                <w:rFonts w:cstheme="minorHAnsi"/>
              </w:rPr>
              <w:t xml:space="preserve"> </w:t>
            </w:r>
            <w:r w:rsidR="009E73B3">
              <w:rPr>
                <w:rFonts w:cstheme="minorHAnsi"/>
              </w:rPr>
              <w:t>(</w:t>
            </w:r>
            <w:r w:rsidRPr="00DC4E79">
              <w:rPr>
                <w:rFonts w:cstheme="minorHAnsi"/>
              </w:rPr>
              <w:t xml:space="preserve">when an intervention is retired or </w:t>
            </w:r>
            <w:r w:rsidRPr="0001357F">
              <w:rPr>
                <w:rFonts w:cstheme="minorHAnsi"/>
              </w:rPr>
              <w:t xml:space="preserve">discontinued as part of the Contractor’s </w:t>
            </w:r>
            <w:r w:rsidR="003A137D" w:rsidRPr="0001357F">
              <w:rPr>
                <w:rFonts w:cstheme="minorHAnsi"/>
              </w:rPr>
              <w:t>EQIP</w:t>
            </w:r>
            <w:r w:rsidRPr="0001357F">
              <w:rPr>
                <w:rFonts w:cstheme="minorHAnsi"/>
              </w:rPr>
              <w:t xml:space="preserve"> proposal</w:t>
            </w:r>
            <w:r w:rsidRPr="00DC4E79">
              <w:rPr>
                <w:rFonts w:cstheme="minorHAnsi"/>
              </w:rPr>
              <w:t xml:space="preserve"> development</w:t>
            </w:r>
            <w:r w:rsidR="009E73B3">
              <w:rPr>
                <w:rFonts w:cstheme="minorHAnsi"/>
              </w:rPr>
              <w:t>)</w:t>
            </w:r>
            <w:r w:rsidRPr="00DC4E79">
              <w:rPr>
                <w:rFonts w:cstheme="minorHAnsi"/>
              </w:rPr>
              <w:t xml:space="preserve">, </w:t>
            </w:r>
          </w:p>
          <w:p w14:paraId="3E66FCAF" w14:textId="20DE5C09" w:rsidR="00726FDF" w:rsidRPr="00DC4E79" w:rsidRDefault="00726FDF" w:rsidP="00B42F48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DC4E79">
              <w:rPr>
                <w:rFonts w:cstheme="minorHAnsi"/>
              </w:rPr>
              <w:t>Discussion related to the evaluation of existing interventions, and</w:t>
            </w:r>
          </w:p>
          <w:p w14:paraId="0CAAD28D" w14:textId="5598F408" w:rsidR="00726FDF" w:rsidRPr="00DC4E79" w:rsidRDefault="00726FDF" w:rsidP="00B42F48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DC4E79">
              <w:rPr>
                <w:rFonts w:cstheme="minorHAnsi"/>
              </w:rPr>
              <w:t>Identified barriers/reasons the interventions have not achieved the desired effect.</w:t>
            </w:r>
          </w:p>
        </w:tc>
        <w:tc>
          <w:tcPr>
            <w:tcW w:w="2010" w:type="dxa"/>
            <w:vAlign w:val="center"/>
          </w:tcPr>
          <w:p w14:paraId="105C304F" w14:textId="77777777" w:rsidR="00726FDF" w:rsidRPr="00DC4E79" w:rsidRDefault="00726FDF" w:rsidP="00726FDF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3BB60C4F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520302B9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</w:tr>
      <w:tr w:rsidR="00726FDF" w:rsidRPr="00DC4E79" w14:paraId="6D73E1A2" w14:textId="77777777" w:rsidTr="496E3A15">
        <w:tc>
          <w:tcPr>
            <w:tcW w:w="4271" w:type="dxa"/>
          </w:tcPr>
          <w:p w14:paraId="4F000314" w14:textId="5B12A94D" w:rsidR="00726FDF" w:rsidRPr="00881D4D" w:rsidRDefault="00726FDF" w:rsidP="00B42F48">
            <w:pPr>
              <w:pStyle w:val="ListParagraph"/>
              <w:numPr>
                <w:ilvl w:val="1"/>
                <w:numId w:val="10"/>
              </w:numPr>
              <w:ind w:left="630" w:hanging="270"/>
              <w:rPr>
                <w:rFonts w:cstheme="minorHAnsi"/>
              </w:rPr>
            </w:pPr>
            <w:r w:rsidRPr="00881D4D">
              <w:rPr>
                <w:rFonts w:cstheme="minorHAnsi"/>
              </w:rPr>
              <w:t>New</w:t>
            </w:r>
            <w:r w:rsidR="003B521B" w:rsidRPr="00881D4D">
              <w:rPr>
                <w:rFonts w:cstheme="minorHAnsi"/>
              </w:rPr>
              <w:t xml:space="preserve"> or </w:t>
            </w:r>
            <w:r w:rsidRPr="00881D4D">
              <w:rPr>
                <w:rFonts w:cstheme="minorHAnsi"/>
              </w:rPr>
              <w:t xml:space="preserve">enhanced </w:t>
            </w:r>
            <w:r w:rsidR="293C94B2" w:rsidRPr="00881D4D">
              <w:rPr>
                <w:rFonts w:cstheme="minorHAnsi"/>
              </w:rPr>
              <w:t xml:space="preserve">interventions that </w:t>
            </w:r>
            <w:r w:rsidR="00E30E14" w:rsidRPr="00881D4D">
              <w:rPr>
                <w:rFonts w:cstheme="minorHAnsi"/>
              </w:rPr>
              <w:t>are</w:t>
            </w:r>
            <w:r w:rsidR="004212A1" w:rsidRPr="00881D4D">
              <w:rPr>
                <w:rFonts w:cstheme="minorHAnsi"/>
              </w:rPr>
              <w:t xml:space="preserve"> evidence-based practices</w:t>
            </w:r>
            <w:r w:rsidR="00101C76" w:rsidRPr="00881D4D">
              <w:rPr>
                <w:rFonts w:cstheme="minorHAnsi"/>
              </w:rPr>
              <w:t xml:space="preserve"> </w:t>
            </w:r>
            <w:r w:rsidR="0A7DF3CF" w:rsidRPr="00881D4D">
              <w:rPr>
                <w:rFonts w:cstheme="minorHAnsi"/>
              </w:rPr>
              <w:t>and</w:t>
            </w:r>
            <w:r w:rsidR="00C070BA" w:rsidRPr="00881D4D">
              <w:rPr>
                <w:rFonts w:cstheme="minorHAnsi"/>
              </w:rPr>
              <w:t xml:space="preserve"> have been shown to be effective in the same/similar </w:t>
            </w:r>
            <w:r w:rsidR="00232372" w:rsidRPr="00881D4D">
              <w:rPr>
                <w:rFonts w:cstheme="minorHAnsi"/>
              </w:rPr>
              <w:t>population(s)</w:t>
            </w:r>
            <w:r w:rsidR="001617EA" w:rsidRPr="00881D4D">
              <w:rPr>
                <w:rFonts w:cstheme="minorHAnsi"/>
              </w:rPr>
              <w:t>, including</w:t>
            </w:r>
            <w:r w:rsidR="00C070BA" w:rsidRPr="00881D4D">
              <w:rPr>
                <w:rFonts w:cstheme="minorHAnsi"/>
              </w:rPr>
              <w:t xml:space="preserve"> interventions that are internal, external, member-</w:t>
            </w:r>
            <w:r w:rsidR="00232372" w:rsidRPr="00881D4D">
              <w:rPr>
                <w:rFonts w:cstheme="minorHAnsi"/>
              </w:rPr>
              <w:t>focused</w:t>
            </w:r>
            <w:r w:rsidR="004135FE" w:rsidRPr="00881D4D">
              <w:rPr>
                <w:rFonts w:cstheme="minorHAnsi"/>
              </w:rPr>
              <w:t>,</w:t>
            </w:r>
            <w:r w:rsidR="00C070BA" w:rsidRPr="00881D4D">
              <w:rPr>
                <w:rFonts w:cstheme="minorHAnsi"/>
              </w:rPr>
              <w:t xml:space="preserve"> and provider-focused, as appropriate, to the me</w:t>
            </w:r>
            <w:r w:rsidR="00232372" w:rsidRPr="00881D4D">
              <w:rPr>
                <w:rFonts w:cstheme="minorHAnsi"/>
              </w:rPr>
              <w:t>asure/</w:t>
            </w:r>
            <w:r w:rsidR="002F179A">
              <w:rPr>
                <w:rFonts w:cstheme="minorHAnsi"/>
              </w:rPr>
              <w:t>metric</w:t>
            </w:r>
            <w:r w:rsidR="001E1978" w:rsidRPr="00881D4D">
              <w:rPr>
                <w:rFonts w:cstheme="minorHAnsi"/>
              </w:rPr>
              <w:t>. The Contractor shall</w:t>
            </w:r>
            <w:r w:rsidRPr="00881D4D">
              <w:rPr>
                <w:rFonts w:cstheme="minorHAnsi"/>
              </w:rPr>
              <w:t xml:space="preserve"> inclu</w:t>
            </w:r>
            <w:r w:rsidR="001E1978" w:rsidRPr="00881D4D">
              <w:rPr>
                <w:rFonts w:cstheme="minorHAnsi"/>
              </w:rPr>
              <w:t>de</w:t>
            </w:r>
            <w:r w:rsidRPr="00881D4D">
              <w:rPr>
                <w:rFonts w:cstheme="minorHAnsi"/>
              </w:rPr>
              <w:t xml:space="preserve">: </w:t>
            </w:r>
          </w:p>
          <w:p w14:paraId="6B0DF7ED" w14:textId="77777777" w:rsidR="00726FDF" w:rsidRPr="00A75BD3" w:rsidRDefault="00726FDF" w:rsidP="00B42F48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A75BD3">
              <w:rPr>
                <w:rFonts w:cstheme="minorHAnsi"/>
              </w:rPr>
              <w:t>Start date and end date (specific timeframes for implementation) for each identified intervention, and</w:t>
            </w:r>
          </w:p>
          <w:p w14:paraId="28630D7D" w14:textId="7C3F4C98" w:rsidR="00726FDF" w:rsidRPr="00A75BD3" w:rsidRDefault="00726FDF" w:rsidP="00B42F48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A75BD3">
              <w:rPr>
                <w:rFonts w:cstheme="minorHAnsi"/>
              </w:rPr>
              <w:t>Staff positions responsible for implementing/overseeing each identified intervention.</w:t>
            </w:r>
          </w:p>
        </w:tc>
        <w:tc>
          <w:tcPr>
            <w:tcW w:w="2010" w:type="dxa"/>
            <w:vAlign w:val="center"/>
          </w:tcPr>
          <w:p w14:paraId="7B094DCC" w14:textId="77777777" w:rsidR="00726FDF" w:rsidRPr="00DC4E79" w:rsidRDefault="00726FDF" w:rsidP="00726FDF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2EFA7FB3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5B01C1C7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</w:tr>
      <w:tr w:rsidR="00726FDF" w:rsidRPr="00DC4E79" w14:paraId="07DB96AA" w14:textId="77777777" w:rsidTr="496E3A15">
        <w:tc>
          <w:tcPr>
            <w:tcW w:w="4271" w:type="dxa"/>
          </w:tcPr>
          <w:p w14:paraId="0E49E818" w14:textId="62E4B44A" w:rsidR="00726FDF" w:rsidRPr="00E96765" w:rsidRDefault="00726FDF" w:rsidP="00B42F48">
            <w:pPr>
              <w:pStyle w:val="ListParagraph"/>
              <w:numPr>
                <w:ilvl w:val="1"/>
                <w:numId w:val="10"/>
              </w:numPr>
              <w:ind w:left="630" w:hanging="270"/>
              <w:rPr>
                <w:rFonts w:cstheme="minorHAnsi"/>
              </w:rPr>
            </w:pPr>
            <w:r w:rsidRPr="00E96765">
              <w:rPr>
                <w:rFonts w:cstheme="minorHAnsi"/>
              </w:rPr>
              <w:t>Methodology and frequency for monitoring and evaluating the Contractor’s overall progress towards achieving the measurable and realistic goal(s), identified target(s), and AHCCCS performance requirements.  Monitoring and evaluation shall occur, at a minimum, on a quarterly basis.</w:t>
            </w:r>
          </w:p>
        </w:tc>
        <w:tc>
          <w:tcPr>
            <w:tcW w:w="2010" w:type="dxa"/>
            <w:vAlign w:val="center"/>
          </w:tcPr>
          <w:p w14:paraId="44599671" w14:textId="77777777" w:rsidR="00726FDF" w:rsidRPr="00DC4E79" w:rsidRDefault="00726FDF" w:rsidP="00726FDF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3BED4FF5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1A213ADB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</w:tr>
      <w:tr w:rsidR="00726FDF" w:rsidRPr="00DC4E79" w14:paraId="4E3820DB" w14:textId="77777777" w:rsidTr="496E3A15">
        <w:tc>
          <w:tcPr>
            <w:tcW w:w="4271" w:type="dxa"/>
          </w:tcPr>
          <w:p w14:paraId="6DB015CD" w14:textId="4CCE84EF" w:rsidR="00726FDF" w:rsidRPr="00881D4D" w:rsidRDefault="00726FDF" w:rsidP="00B42F48">
            <w:pPr>
              <w:pStyle w:val="ListParagraph"/>
              <w:numPr>
                <w:ilvl w:val="1"/>
                <w:numId w:val="10"/>
              </w:numPr>
              <w:ind w:left="630" w:hanging="270"/>
              <w:rPr>
                <w:rFonts w:cstheme="minorHAnsi"/>
              </w:rPr>
            </w:pPr>
            <w:r w:rsidRPr="00881D4D">
              <w:rPr>
                <w:rFonts w:cstheme="minorHAnsi"/>
              </w:rPr>
              <w:t xml:space="preserve">Description of the process for initiating and </w:t>
            </w:r>
            <w:r w:rsidR="007D1660" w:rsidRPr="00881D4D">
              <w:rPr>
                <w:rFonts w:cstheme="minorHAnsi"/>
              </w:rPr>
              <w:t>repeating PDSA</w:t>
            </w:r>
            <w:r w:rsidRPr="00881D4D">
              <w:rPr>
                <w:rFonts w:cstheme="minorHAnsi"/>
              </w:rPr>
              <w:t xml:space="preserve"> cycle</w:t>
            </w:r>
            <w:r w:rsidR="00F832C6" w:rsidRPr="00881D4D">
              <w:rPr>
                <w:rFonts w:cstheme="minorHAnsi"/>
              </w:rPr>
              <w:t>s</w:t>
            </w:r>
            <w:r w:rsidRPr="00881D4D">
              <w:rPr>
                <w:rFonts w:cstheme="minorHAnsi"/>
              </w:rPr>
              <w:t>, as part of the Contractor</w:t>
            </w:r>
            <w:r w:rsidR="00913751" w:rsidRPr="00881D4D">
              <w:rPr>
                <w:rFonts w:cstheme="minorHAnsi"/>
              </w:rPr>
              <w:t>’</w:t>
            </w:r>
            <w:r w:rsidRPr="00881D4D">
              <w:rPr>
                <w:rFonts w:cstheme="minorHAnsi"/>
              </w:rPr>
              <w:t xml:space="preserve">s performance improvement evaluation and </w:t>
            </w:r>
            <w:r w:rsidR="00932FE3" w:rsidRPr="00881D4D">
              <w:rPr>
                <w:rFonts w:cstheme="minorHAnsi"/>
              </w:rPr>
              <w:t>EQIP</w:t>
            </w:r>
            <w:r w:rsidRPr="00881D4D">
              <w:rPr>
                <w:rFonts w:cstheme="minorHAnsi"/>
              </w:rPr>
              <w:t xml:space="preserve"> update activities, including the process for refining interventions based on measuring</w:t>
            </w:r>
            <w:r w:rsidR="007F339F" w:rsidRPr="00881D4D">
              <w:rPr>
                <w:rFonts w:cstheme="minorHAnsi"/>
              </w:rPr>
              <w:t>/</w:t>
            </w:r>
            <w:r w:rsidR="00BF3B97" w:rsidRPr="00881D4D">
              <w:rPr>
                <w:rFonts w:cstheme="minorHAnsi"/>
              </w:rPr>
              <w:t xml:space="preserve"> </w:t>
            </w:r>
            <w:r w:rsidR="007F339F" w:rsidRPr="00881D4D">
              <w:rPr>
                <w:rFonts w:cstheme="minorHAnsi"/>
              </w:rPr>
              <w:t>evaluating</w:t>
            </w:r>
            <w:r w:rsidRPr="00881D4D">
              <w:rPr>
                <w:rFonts w:cstheme="minorHAnsi"/>
              </w:rPr>
              <w:t xml:space="preserve"> the</w:t>
            </w:r>
            <w:r w:rsidR="007F339F" w:rsidRPr="00881D4D">
              <w:rPr>
                <w:rFonts w:cstheme="minorHAnsi"/>
              </w:rPr>
              <w:t xml:space="preserve"> Contractor’s </w:t>
            </w:r>
            <w:r w:rsidRPr="00881D4D">
              <w:rPr>
                <w:rFonts w:cstheme="minorHAnsi"/>
              </w:rPr>
              <w:t>results to date</w:t>
            </w:r>
            <w:r w:rsidR="00E24FD0" w:rsidRPr="00881D4D">
              <w:rPr>
                <w:rFonts w:cstheme="minorHAnsi"/>
              </w:rPr>
              <w:t>.</w:t>
            </w:r>
            <w:r w:rsidR="00F95763" w:rsidRPr="00881D4D">
              <w:rPr>
                <w:rFonts w:cstheme="minorHAnsi"/>
              </w:rPr>
              <w:t xml:space="preserve"> </w:t>
            </w:r>
            <w:r w:rsidR="00057A6A" w:rsidRPr="00881D4D">
              <w:rPr>
                <w:rFonts w:cstheme="minorHAnsi"/>
              </w:rPr>
              <w:t xml:space="preserve">The Contractor shall utilize several PDSA cycles for performance measures. </w:t>
            </w:r>
            <w:r w:rsidR="00A916A9" w:rsidRPr="00881D4D">
              <w:rPr>
                <w:rFonts w:cstheme="minorHAnsi"/>
              </w:rPr>
              <w:t xml:space="preserve">PDSA cycles shall be conducted in </w:t>
            </w:r>
            <w:r w:rsidR="00E9392C" w:rsidRPr="00881D4D">
              <w:rPr>
                <w:rFonts w:cstheme="minorHAnsi"/>
              </w:rPr>
              <w:t>a</w:t>
            </w:r>
            <w:r w:rsidR="00A916A9" w:rsidRPr="00881D4D">
              <w:rPr>
                <w:rFonts w:cstheme="minorHAnsi"/>
              </w:rPr>
              <w:t xml:space="preserve"> time frame </w:t>
            </w:r>
            <w:r w:rsidR="14721CAD" w:rsidRPr="00881D4D">
              <w:rPr>
                <w:rFonts w:cstheme="minorHAnsi"/>
              </w:rPr>
              <w:t xml:space="preserve">as short </w:t>
            </w:r>
            <w:r w:rsidR="00A916A9" w:rsidRPr="00881D4D">
              <w:rPr>
                <w:rFonts w:cstheme="minorHAnsi"/>
              </w:rPr>
              <w:t>as practical based on the performance measure and associated intervention(s).</w:t>
            </w:r>
          </w:p>
        </w:tc>
        <w:tc>
          <w:tcPr>
            <w:tcW w:w="2010" w:type="dxa"/>
            <w:vAlign w:val="center"/>
          </w:tcPr>
          <w:p w14:paraId="1741575B" w14:textId="77777777" w:rsidR="00726FDF" w:rsidRPr="00DC4E79" w:rsidRDefault="00726FDF" w:rsidP="00726FDF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40C10311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479F882E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</w:tr>
      <w:tr w:rsidR="00726FDF" w:rsidRPr="00DC4E79" w14:paraId="0E93CBCD" w14:textId="77777777" w:rsidTr="496E3A15">
        <w:trPr>
          <w:cantSplit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4A7" w14:textId="794D3309" w:rsidR="00D135DE" w:rsidRPr="00881D4D" w:rsidRDefault="009A64E0" w:rsidP="00B42F48">
            <w:pPr>
              <w:pStyle w:val="ListParagraph"/>
              <w:numPr>
                <w:ilvl w:val="1"/>
                <w:numId w:val="10"/>
              </w:numPr>
              <w:ind w:left="630" w:hanging="270"/>
              <w:rPr>
                <w:rFonts w:cstheme="minorHAnsi"/>
              </w:rPr>
            </w:pPr>
            <w:r w:rsidRPr="00881D4D">
              <w:rPr>
                <w:rFonts w:cstheme="minorHAnsi"/>
              </w:rPr>
              <w:t xml:space="preserve">For performance measures required as part of the Contractor’s current </w:t>
            </w:r>
            <w:r w:rsidR="00180CB7" w:rsidRPr="00881D4D">
              <w:rPr>
                <w:rFonts w:cstheme="minorHAnsi"/>
              </w:rPr>
              <w:t xml:space="preserve">EQIP </w:t>
            </w:r>
            <w:r w:rsidRPr="00881D4D">
              <w:rPr>
                <w:rFonts w:cstheme="minorHAnsi"/>
              </w:rPr>
              <w:t>proposal</w:t>
            </w:r>
            <w:r w:rsidR="002F17A2" w:rsidRPr="00881D4D">
              <w:rPr>
                <w:rFonts w:cstheme="minorHAnsi"/>
              </w:rPr>
              <w:t>,</w:t>
            </w:r>
            <w:r w:rsidRPr="00881D4D">
              <w:rPr>
                <w:rFonts w:cstheme="minorHAnsi"/>
              </w:rPr>
              <w:t xml:space="preserve"> that were </w:t>
            </w:r>
            <w:r w:rsidR="002F17A2" w:rsidRPr="00881D4D">
              <w:rPr>
                <w:rFonts w:cstheme="minorHAnsi"/>
              </w:rPr>
              <w:t xml:space="preserve">also </w:t>
            </w:r>
            <w:r w:rsidRPr="00881D4D">
              <w:rPr>
                <w:rFonts w:cstheme="minorHAnsi"/>
              </w:rPr>
              <w:t>included as part of a</w:t>
            </w:r>
            <w:r w:rsidR="00C82D2F" w:rsidRPr="00881D4D">
              <w:rPr>
                <w:rFonts w:cstheme="minorHAnsi"/>
              </w:rPr>
              <w:t>n</w:t>
            </w:r>
            <w:r w:rsidRPr="00881D4D">
              <w:rPr>
                <w:rFonts w:cstheme="minorHAnsi"/>
              </w:rPr>
              <w:t xml:space="preserve"> </w:t>
            </w:r>
            <w:r w:rsidR="00180CB7" w:rsidRPr="00881D4D">
              <w:rPr>
                <w:rFonts w:cstheme="minorHAnsi"/>
              </w:rPr>
              <w:t>EQIP</w:t>
            </w:r>
            <w:r w:rsidRPr="00881D4D">
              <w:rPr>
                <w:rFonts w:cstheme="minorHAnsi"/>
              </w:rPr>
              <w:t xml:space="preserve"> during the previous measurement period, the associated current/updated PDSA cycle(</w:t>
            </w:r>
            <w:r w:rsidR="0023441B" w:rsidRPr="00881D4D">
              <w:rPr>
                <w:rFonts w:cstheme="minorHAnsi"/>
              </w:rPr>
              <w:t>s</w:t>
            </w:r>
            <w:r w:rsidRPr="00881D4D">
              <w:rPr>
                <w:rFonts w:cstheme="minorHAnsi"/>
              </w:rPr>
              <w:t>) are included.</w:t>
            </w:r>
          </w:p>
        </w:tc>
        <w:tc>
          <w:tcPr>
            <w:tcW w:w="2010" w:type="dxa"/>
            <w:vAlign w:val="center"/>
          </w:tcPr>
          <w:p w14:paraId="47B9506D" w14:textId="77777777" w:rsidR="00726FDF" w:rsidRPr="00DC4E79" w:rsidRDefault="00726FDF" w:rsidP="00726FDF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2B4F438F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1ADF9640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</w:tr>
      <w:tr w:rsidR="00726FDF" w:rsidRPr="00DC4E79" w14:paraId="278DC9E5" w14:textId="77777777" w:rsidTr="496E3A15"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83D" w14:textId="21ABD6A9" w:rsidR="00726FDF" w:rsidRPr="00DC4E79" w:rsidRDefault="00726FDF" w:rsidP="00B42F48">
            <w:pPr>
              <w:pStyle w:val="ListParagraph"/>
              <w:numPr>
                <w:ilvl w:val="1"/>
                <w:numId w:val="10"/>
              </w:numPr>
              <w:ind w:left="630" w:hanging="270"/>
              <w:rPr>
                <w:rFonts w:cstheme="minorHAnsi"/>
              </w:rPr>
            </w:pPr>
            <w:r w:rsidRPr="00DC4E79">
              <w:rPr>
                <w:rFonts w:cstheme="minorHAnsi"/>
              </w:rPr>
              <w:t xml:space="preserve">Method(s) for </w:t>
            </w:r>
            <w:r w:rsidRPr="00E96765">
              <w:rPr>
                <w:rFonts w:cstheme="minorHAnsi"/>
              </w:rPr>
              <w:t xml:space="preserve">internal and external dissemination of </w:t>
            </w:r>
            <w:r w:rsidR="00180CB7" w:rsidRPr="00E96765">
              <w:rPr>
                <w:rFonts w:cstheme="minorHAnsi"/>
              </w:rPr>
              <w:t>EQIP</w:t>
            </w:r>
            <w:r w:rsidRPr="00E96765">
              <w:rPr>
                <w:rFonts w:cstheme="minorHAnsi"/>
              </w:rPr>
              <w:t xml:space="preserve"> find</w:t>
            </w:r>
            <w:r w:rsidRPr="00DC4E79">
              <w:rPr>
                <w:rFonts w:cstheme="minorHAnsi"/>
              </w:rPr>
              <w:t>ings and results.</w:t>
            </w:r>
          </w:p>
        </w:tc>
        <w:tc>
          <w:tcPr>
            <w:tcW w:w="2010" w:type="dxa"/>
            <w:vAlign w:val="center"/>
          </w:tcPr>
          <w:p w14:paraId="5093F2A2" w14:textId="77777777" w:rsidR="00726FDF" w:rsidRPr="00DC4E79" w:rsidRDefault="00726FDF" w:rsidP="00726FDF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56D00CB6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0684967C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</w:tr>
      <w:tr w:rsidR="00726FDF" w:rsidRPr="00DC4E79" w14:paraId="3C1CC580" w14:textId="77777777" w:rsidTr="496E3A15">
        <w:tc>
          <w:tcPr>
            <w:tcW w:w="4271" w:type="dxa"/>
            <w:tcBorders>
              <w:top w:val="single" w:sz="4" w:space="0" w:color="auto"/>
            </w:tcBorders>
          </w:tcPr>
          <w:p w14:paraId="4062C08F" w14:textId="084FEEE8" w:rsidR="00726FDF" w:rsidRPr="00DC4E79" w:rsidRDefault="00726FDF" w:rsidP="00B42F48">
            <w:pPr>
              <w:pStyle w:val="ListParagraph"/>
              <w:numPr>
                <w:ilvl w:val="1"/>
                <w:numId w:val="10"/>
              </w:numPr>
              <w:ind w:left="630" w:hanging="270"/>
              <w:rPr>
                <w:rFonts w:cstheme="minorHAnsi"/>
              </w:rPr>
            </w:pPr>
            <w:r w:rsidRPr="00DC4E79">
              <w:rPr>
                <w:rFonts w:cstheme="minorHAnsi"/>
              </w:rPr>
              <w:t>Inclusion of suggested additional elements</w:t>
            </w:r>
            <w:r w:rsidR="004B2A6C">
              <w:rPr>
                <w:rFonts w:cstheme="minorHAnsi"/>
              </w:rPr>
              <w:t>, such as:</w:t>
            </w:r>
          </w:p>
          <w:p w14:paraId="27820997" w14:textId="26822C01" w:rsidR="00726FDF" w:rsidRPr="00DC4E79" w:rsidRDefault="00726FDF" w:rsidP="002C1B31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DC4E79">
              <w:rPr>
                <w:rFonts w:cstheme="minorHAnsi"/>
              </w:rPr>
              <w:t>Background information related to the measures/</w:t>
            </w:r>
            <w:r w:rsidR="002F179A">
              <w:rPr>
                <w:rFonts w:cstheme="minorHAnsi"/>
              </w:rPr>
              <w:t>metrics</w:t>
            </w:r>
            <w:r w:rsidR="002F179A" w:rsidRPr="00DC4E79">
              <w:rPr>
                <w:rFonts w:cstheme="minorHAnsi"/>
              </w:rPr>
              <w:t xml:space="preserve"> </w:t>
            </w:r>
            <w:r w:rsidRPr="00C71D6B">
              <w:rPr>
                <w:rFonts w:cstheme="minorHAnsi"/>
              </w:rPr>
              <w:t>requir</w:t>
            </w:r>
            <w:r w:rsidR="00AF7044" w:rsidRPr="00C71D6B">
              <w:rPr>
                <w:rFonts w:cstheme="minorHAnsi"/>
              </w:rPr>
              <w:t xml:space="preserve">ed within </w:t>
            </w:r>
            <w:r w:rsidRPr="00C71D6B">
              <w:rPr>
                <w:rFonts w:cstheme="minorHAnsi"/>
              </w:rPr>
              <w:t>a</w:t>
            </w:r>
            <w:r w:rsidR="008102D6" w:rsidRPr="00C71D6B">
              <w:rPr>
                <w:rFonts w:cstheme="minorHAnsi"/>
              </w:rPr>
              <w:t>n</w:t>
            </w:r>
            <w:r w:rsidRPr="00C71D6B">
              <w:rPr>
                <w:rFonts w:cstheme="minorHAnsi"/>
              </w:rPr>
              <w:t xml:space="preserve"> </w:t>
            </w:r>
            <w:r w:rsidR="00180CB7" w:rsidRPr="00C71D6B">
              <w:rPr>
                <w:rFonts w:cstheme="minorHAnsi"/>
              </w:rPr>
              <w:t>EQIP</w:t>
            </w:r>
            <w:r w:rsidRPr="00C71D6B">
              <w:rPr>
                <w:rFonts w:cstheme="minorHAnsi"/>
              </w:rPr>
              <w:t>,</w:t>
            </w:r>
          </w:p>
          <w:p w14:paraId="42B69EF3" w14:textId="3BBDEEAE" w:rsidR="00726FDF" w:rsidRPr="00DC4E79" w:rsidRDefault="00726FDF" w:rsidP="002C1B31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DC4E79">
              <w:rPr>
                <w:rFonts w:cstheme="minorHAnsi"/>
              </w:rPr>
              <w:t>Quantitative and qualitative data, and</w:t>
            </w:r>
          </w:p>
          <w:p w14:paraId="4874E9D9" w14:textId="26E067BF" w:rsidR="00726FDF" w:rsidRPr="00DC4E79" w:rsidRDefault="00726FDF" w:rsidP="002C1B31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DC4E79">
              <w:rPr>
                <w:rFonts w:cstheme="minorHAnsi"/>
              </w:rPr>
              <w:t>Other pertinent data and/or information.</w:t>
            </w:r>
          </w:p>
        </w:tc>
        <w:tc>
          <w:tcPr>
            <w:tcW w:w="2010" w:type="dxa"/>
            <w:vAlign w:val="center"/>
          </w:tcPr>
          <w:p w14:paraId="483C1248" w14:textId="77777777" w:rsidR="00726FDF" w:rsidRPr="00DC4E79" w:rsidRDefault="00726FDF" w:rsidP="00726FDF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439635F0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74A01399" w14:textId="77777777" w:rsidR="00726FDF" w:rsidRPr="00DC4E79" w:rsidRDefault="00726FDF" w:rsidP="00726FDF">
            <w:pPr>
              <w:rPr>
                <w:rFonts w:cstheme="minorHAnsi"/>
              </w:rPr>
            </w:pPr>
          </w:p>
        </w:tc>
      </w:tr>
      <w:tr w:rsidR="00024075" w:rsidRPr="00DC4E79" w14:paraId="4BC418CD" w14:textId="77777777" w:rsidTr="496E3A15">
        <w:trPr>
          <w:trHeight w:val="530"/>
        </w:trPr>
        <w:tc>
          <w:tcPr>
            <w:tcW w:w="13176" w:type="dxa"/>
            <w:gridSpan w:val="4"/>
            <w:tcBorders>
              <w:top w:val="single" w:sz="4" w:space="0" w:color="auto"/>
            </w:tcBorders>
            <w:shd w:val="clear" w:color="auto" w:fill="8CB27B"/>
          </w:tcPr>
          <w:p w14:paraId="5A8F6FE2" w14:textId="1BE8527B" w:rsidR="00024075" w:rsidRPr="001B5796" w:rsidRDefault="00024075" w:rsidP="005D5FA6">
            <w:pPr>
              <w:pStyle w:val="ListParagraph"/>
              <w:numPr>
                <w:ilvl w:val="0"/>
                <w:numId w:val="20"/>
              </w:numPr>
              <w:spacing w:before="120"/>
              <w:rPr>
                <w:rFonts w:cstheme="minorHAnsi"/>
                <w:b/>
                <w:bCs/>
              </w:rPr>
            </w:pPr>
            <w:r w:rsidRPr="001B5796">
              <w:rPr>
                <w:rFonts w:cstheme="minorHAnsi"/>
                <w:b/>
                <w:bCs/>
                <w:color w:val="FFFFFF" w:themeColor="background1"/>
              </w:rPr>
              <w:t xml:space="preserve">CMS Core Set Only </w:t>
            </w:r>
            <w:r w:rsidR="002C1B31" w:rsidRPr="001B5796">
              <w:rPr>
                <w:rFonts w:cstheme="minorHAnsi"/>
                <w:b/>
                <w:bCs/>
                <w:color w:val="FFFFFF" w:themeColor="background1"/>
              </w:rPr>
              <w:t>M</w:t>
            </w:r>
            <w:r w:rsidRPr="001B5796">
              <w:rPr>
                <w:rFonts w:cstheme="minorHAnsi"/>
                <w:b/>
                <w:bCs/>
                <w:color w:val="FFFFFF" w:themeColor="background1"/>
              </w:rPr>
              <w:t>easures</w:t>
            </w:r>
          </w:p>
        </w:tc>
      </w:tr>
      <w:tr w:rsidR="00024075" w:rsidRPr="00DC4E79" w14:paraId="572E58FA" w14:textId="77777777" w:rsidTr="496E3A15">
        <w:tc>
          <w:tcPr>
            <w:tcW w:w="4271" w:type="dxa"/>
            <w:tcBorders>
              <w:top w:val="single" w:sz="4" w:space="0" w:color="auto"/>
            </w:tcBorders>
          </w:tcPr>
          <w:p w14:paraId="362AB61F" w14:textId="7C5B19A6" w:rsidR="00024075" w:rsidRPr="00DC4E79" w:rsidRDefault="00A0391A" w:rsidP="00344558">
            <w:pPr>
              <w:pStyle w:val="ListParagraph"/>
              <w:numPr>
                <w:ilvl w:val="0"/>
                <w:numId w:val="23"/>
              </w:numPr>
              <w:ind w:left="630" w:hanging="270"/>
              <w:rPr>
                <w:rFonts w:cstheme="minorHAnsi"/>
              </w:rPr>
            </w:pPr>
            <w:r>
              <w:rPr>
                <w:rFonts w:cstheme="minorHAnsi"/>
              </w:rPr>
              <w:t>A description of identified barriers/challenges.</w:t>
            </w:r>
          </w:p>
        </w:tc>
        <w:tc>
          <w:tcPr>
            <w:tcW w:w="2010" w:type="dxa"/>
            <w:vAlign w:val="center"/>
          </w:tcPr>
          <w:p w14:paraId="1F9983ED" w14:textId="77777777" w:rsidR="00024075" w:rsidRPr="00DC4E79" w:rsidRDefault="00024075" w:rsidP="00024075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5F66EB92" w14:textId="77777777" w:rsidR="00024075" w:rsidRPr="00DC4E79" w:rsidRDefault="00024075" w:rsidP="00024075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0A681D07" w14:textId="77777777" w:rsidR="00024075" w:rsidRPr="00DC4E79" w:rsidRDefault="00024075" w:rsidP="00024075">
            <w:pPr>
              <w:rPr>
                <w:rFonts w:cstheme="minorHAnsi"/>
              </w:rPr>
            </w:pPr>
          </w:p>
        </w:tc>
      </w:tr>
      <w:tr w:rsidR="00024075" w:rsidRPr="00DC4E79" w14:paraId="530816DD" w14:textId="77777777" w:rsidTr="496E3A15">
        <w:tc>
          <w:tcPr>
            <w:tcW w:w="4271" w:type="dxa"/>
            <w:tcBorders>
              <w:top w:val="single" w:sz="4" w:space="0" w:color="auto"/>
            </w:tcBorders>
          </w:tcPr>
          <w:p w14:paraId="7A7F5695" w14:textId="0CD4CC0B" w:rsidR="00024075" w:rsidRPr="00DC4E79" w:rsidRDefault="00A0391A" w:rsidP="00344558">
            <w:pPr>
              <w:pStyle w:val="ListParagraph"/>
              <w:numPr>
                <w:ilvl w:val="0"/>
                <w:numId w:val="23"/>
              </w:numPr>
              <w:ind w:left="630" w:hanging="270"/>
              <w:rPr>
                <w:rFonts w:cstheme="minorHAnsi"/>
              </w:rPr>
            </w:pPr>
            <w:r>
              <w:rPr>
                <w:rFonts w:cstheme="minorHAnsi"/>
              </w:rPr>
              <w:t>The activities/interventions that have been implemented (or are intended to be implemented) to improve the Contractor’s performance.</w:t>
            </w:r>
          </w:p>
        </w:tc>
        <w:tc>
          <w:tcPr>
            <w:tcW w:w="2010" w:type="dxa"/>
            <w:vAlign w:val="center"/>
          </w:tcPr>
          <w:p w14:paraId="02299ABA" w14:textId="77777777" w:rsidR="00024075" w:rsidRPr="00DC4E79" w:rsidRDefault="00024075" w:rsidP="00024075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11218A25" w14:textId="77777777" w:rsidR="00024075" w:rsidRPr="00DC4E79" w:rsidRDefault="00024075" w:rsidP="00024075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4EBD663D" w14:textId="77777777" w:rsidR="00024075" w:rsidRPr="00DC4E79" w:rsidRDefault="00024075" w:rsidP="00024075">
            <w:pPr>
              <w:rPr>
                <w:rFonts w:cstheme="minorHAnsi"/>
              </w:rPr>
            </w:pPr>
          </w:p>
        </w:tc>
      </w:tr>
      <w:tr w:rsidR="00024075" w:rsidRPr="00DC4E79" w14:paraId="65170C86" w14:textId="77777777" w:rsidTr="496E3A15">
        <w:tc>
          <w:tcPr>
            <w:tcW w:w="4271" w:type="dxa"/>
            <w:tcBorders>
              <w:top w:val="single" w:sz="4" w:space="0" w:color="auto"/>
            </w:tcBorders>
          </w:tcPr>
          <w:p w14:paraId="71E94CF0" w14:textId="5EC88AD7" w:rsidR="00024075" w:rsidRPr="00DC4E79" w:rsidRDefault="00A0391A" w:rsidP="00344558">
            <w:pPr>
              <w:pStyle w:val="ListParagraph"/>
              <w:numPr>
                <w:ilvl w:val="0"/>
                <w:numId w:val="23"/>
              </w:numPr>
              <w:ind w:left="630" w:hanging="270"/>
              <w:rPr>
                <w:rFonts w:cstheme="minorHAnsi"/>
              </w:rPr>
            </w:pPr>
            <w:r>
              <w:rPr>
                <w:rFonts w:cstheme="minorHAnsi"/>
              </w:rPr>
              <w:t>Progress to date on implementing activities/interventions aimed at improving performance.</w:t>
            </w:r>
          </w:p>
        </w:tc>
        <w:tc>
          <w:tcPr>
            <w:tcW w:w="2010" w:type="dxa"/>
            <w:vAlign w:val="center"/>
          </w:tcPr>
          <w:p w14:paraId="1E3995A4" w14:textId="77777777" w:rsidR="00024075" w:rsidRPr="00DC4E79" w:rsidRDefault="00024075" w:rsidP="00024075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222E7132" w14:textId="77777777" w:rsidR="00024075" w:rsidRPr="00DC4E79" w:rsidRDefault="00024075" w:rsidP="00024075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6AB962FA" w14:textId="77777777" w:rsidR="00024075" w:rsidRPr="00DC4E79" w:rsidRDefault="00024075" w:rsidP="00024075">
            <w:pPr>
              <w:rPr>
                <w:rFonts w:cstheme="minorHAnsi"/>
              </w:rPr>
            </w:pPr>
          </w:p>
        </w:tc>
      </w:tr>
      <w:tr w:rsidR="00024075" w:rsidRPr="00DC4E79" w14:paraId="4EE2CC6E" w14:textId="77777777" w:rsidTr="496E3A15">
        <w:tc>
          <w:tcPr>
            <w:tcW w:w="4271" w:type="dxa"/>
            <w:tcBorders>
              <w:top w:val="single" w:sz="4" w:space="0" w:color="auto"/>
            </w:tcBorders>
          </w:tcPr>
          <w:p w14:paraId="77EE63E0" w14:textId="54A83BA2" w:rsidR="00024075" w:rsidRPr="00DC4E79" w:rsidRDefault="00A0391A" w:rsidP="496E3A15">
            <w:pPr>
              <w:pStyle w:val="ListParagraph"/>
              <w:numPr>
                <w:ilvl w:val="0"/>
                <w:numId w:val="23"/>
              </w:numPr>
              <w:ind w:left="630" w:hanging="270"/>
              <w:rPr>
                <w:rFonts w:cstheme="minorHAnsi"/>
              </w:rPr>
            </w:pPr>
            <w:r>
              <w:rPr>
                <w:rFonts w:cstheme="minorHAnsi"/>
              </w:rPr>
              <w:t>The most current results for required performance measures</w:t>
            </w:r>
            <w:r w:rsidR="0086249F">
              <w:rPr>
                <w:rFonts w:cstheme="minorHAnsi"/>
              </w:rPr>
              <w:t xml:space="preserve"> </w:t>
            </w:r>
            <w:r w:rsidR="00673CE4">
              <w:rPr>
                <w:rFonts w:cstheme="minorHAnsi"/>
              </w:rPr>
              <w:t>are available</w:t>
            </w:r>
            <w:r>
              <w:rPr>
                <w:rFonts w:cstheme="minorHAnsi"/>
              </w:rPr>
              <w:t xml:space="preserve"> at the time of submission.</w:t>
            </w:r>
          </w:p>
        </w:tc>
        <w:tc>
          <w:tcPr>
            <w:tcW w:w="2010" w:type="dxa"/>
            <w:vAlign w:val="center"/>
          </w:tcPr>
          <w:p w14:paraId="0F7A71BA" w14:textId="77777777" w:rsidR="00024075" w:rsidRPr="00DC4E79" w:rsidRDefault="00024075" w:rsidP="00024075">
            <w:pPr>
              <w:jc w:val="center"/>
              <w:rPr>
                <w:rFonts w:cstheme="minorHAnsi"/>
              </w:rPr>
            </w:pPr>
          </w:p>
        </w:tc>
        <w:tc>
          <w:tcPr>
            <w:tcW w:w="3640" w:type="dxa"/>
          </w:tcPr>
          <w:p w14:paraId="6769AF08" w14:textId="77777777" w:rsidR="00024075" w:rsidRPr="00DC4E79" w:rsidRDefault="00024075" w:rsidP="00024075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5C6CA42A" w14:textId="77777777" w:rsidR="00024075" w:rsidRPr="00DC4E79" w:rsidRDefault="00024075" w:rsidP="00024075">
            <w:pPr>
              <w:rPr>
                <w:rFonts w:cstheme="minorHAnsi"/>
              </w:rPr>
            </w:pPr>
          </w:p>
        </w:tc>
      </w:tr>
      <w:tr w:rsidR="00024075" w:rsidRPr="00DC4E79" w14:paraId="282287A3" w14:textId="77777777" w:rsidTr="496E3A15">
        <w:tc>
          <w:tcPr>
            <w:tcW w:w="4271" w:type="dxa"/>
            <w:shd w:val="clear" w:color="auto" w:fill="D9D9D9" w:themeFill="background1" w:themeFillShade="D9"/>
            <w:vAlign w:val="center"/>
          </w:tcPr>
          <w:p w14:paraId="0D2E279B" w14:textId="0B47A413" w:rsidR="00024075" w:rsidRPr="00DC4E79" w:rsidRDefault="00024075" w:rsidP="00024075">
            <w:pPr>
              <w:rPr>
                <w:rFonts w:cstheme="minorHAnsi"/>
              </w:rPr>
            </w:pPr>
            <w:r w:rsidRPr="00DC4E79">
              <w:rPr>
                <w:rFonts w:cstheme="minorHAnsi"/>
              </w:rPr>
              <w:t>Additional Comments/Concerns:</w:t>
            </w:r>
          </w:p>
          <w:p w14:paraId="51930702" w14:textId="77777777" w:rsidR="00024075" w:rsidRPr="00DC4E79" w:rsidRDefault="00024075" w:rsidP="00024075">
            <w:pPr>
              <w:rPr>
                <w:rFonts w:cstheme="minorHAnsi"/>
              </w:rPr>
            </w:pPr>
          </w:p>
          <w:p w14:paraId="378FD22A" w14:textId="77777777" w:rsidR="00024075" w:rsidRPr="00DC4E79" w:rsidRDefault="00024075" w:rsidP="00024075">
            <w:pPr>
              <w:rPr>
                <w:rFonts w:cstheme="minorHAnsi"/>
              </w:rPr>
            </w:pPr>
          </w:p>
          <w:p w14:paraId="2F12158B" w14:textId="1080C846" w:rsidR="00024075" w:rsidRPr="00DC4E79" w:rsidRDefault="00024075" w:rsidP="00024075">
            <w:pPr>
              <w:rPr>
                <w:rFonts w:cstheme="minorHAnsi"/>
              </w:rPr>
            </w:pPr>
          </w:p>
        </w:tc>
        <w:tc>
          <w:tcPr>
            <w:tcW w:w="8905" w:type="dxa"/>
            <w:gridSpan w:val="3"/>
            <w:vAlign w:val="center"/>
          </w:tcPr>
          <w:p w14:paraId="419FBD00" w14:textId="77777777" w:rsidR="00024075" w:rsidRPr="00DC4E79" w:rsidRDefault="00024075" w:rsidP="00024075">
            <w:pPr>
              <w:rPr>
                <w:rFonts w:cstheme="minorHAnsi"/>
              </w:rPr>
            </w:pPr>
          </w:p>
        </w:tc>
      </w:tr>
    </w:tbl>
    <w:p w14:paraId="311E5D16" w14:textId="0D37BAA1" w:rsidR="007A61A5" w:rsidRPr="006E4409" w:rsidRDefault="007A61A5" w:rsidP="00726FDF">
      <w:pPr>
        <w:spacing w:after="0" w:line="72" w:lineRule="auto"/>
        <w:rPr>
          <w:rFonts w:cstheme="minorHAnsi"/>
          <w:sz w:val="2"/>
          <w:szCs w:val="2"/>
        </w:rPr>
      </w:pPr>
    </w:p>
    <w:p w14:paraId="44E476A4" w14:textId="1A03A35D" w:rsidR="00AF04B1" w:rsidRPr="00DC4E79" w:rsidRDefault="00AF04B1" w:rsidP="00AF04B1">
      <w:pPr>
        <w:spacing w:after="0" w:line="14" w:lineRule="exact"/>
        <w:rPr>
          <w:rFonts w:cstheme="minorHAnsi"/>
        </w:rPr>
      </w:pPr>
    </w:p>
    <w:tbl>
      <w:tblPr>
        <w:tblStyle w:val="TableGrid"/>
        <w:tblW w:w="13169" w:type="dxa"/>
        <w:tblLook w:val="04A0" w:firstRow="1" w:lastRow="0" w:firstColumn="1" w:lastColumn="0" w:noHBand="0" w:noVBand="1"/>
      </w:tblPr>
      <w:tblGrid>
        <w:gridCol w:w="2427"/>
        <w:gridCol w:w="3298"/>
        <w:gridCol w:w="2964"/>
        <w:gridCol w:w="2320"/>
        <w:gridCol w:w="2160"/>
      </w:tblGrid>
      <w:tr w:rsidR="00AF04B1" w:rsidRPr="00DC4E79" w14:paraId="3E4AE52F" w14:textId="77777777" w:rsidTr="00962E9B">
        <w:trPr>
          <w:trHeight w:val="728"/>
        </w:trPr>
        <w:tc>
          <w:tcPr>
            <w:tcW w:w="2427" w:type="dxa"/>
            <w:shd w:val="clear" w:color="auto" w:fill="369992"/>
            <w:vAlign w:val="center"/>
          </w:tcPr>
          <w:p w14:paraId="3E4AE528" w14:textId="58C62774" w:rsidR="00AF04B1" w:rsidRPr="00F47BDE" w:rsidRDefault="00AF04B1" w:rsidP="009D5725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F47BDE">
              <w:rPr>
                <w:rFonts w:cstheme="minorHAnsi"/>
                <w:b/>
                <w:smallCaps/>
                <w:color w:val="FFFFFF" w:themeColor="background1"/>
              </w:rPr>
              <w:t>Date of AHCCCS Review</w:t>
            </w:r>
          </w:p>
        </w:tc>
        <w:tc>
          <w:tcPr>
            <w:tcW w:w="3298" w:type="dxa"/>
            <w:shd w:val="clear" w:color="auto" w:fill="369992"/>
            <w:vAlign w:val="center"/>
          </w:tcPr>
          <w:p w14:paraId="3E4AE529" w14:textId="1D173BF9" w:rsidR="00AF04B1" w:rsidRPr="0001357F" w:rsidRDefault="00AF04B1" w:rsidP="009D5725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01357F">
              <w:rPr>
                <w:rFonts w:cstheme="minorHAnsi"/>
                <w:b/>
                <w:smallCaps/>
                <w:color w:val="FFFFFF" w:themeColor="background1"/>
              </w:rPr>
              <w:t xml:space="preserve">Proposed </w:t>
            </w:r>
            <w:r w:rsidR="00180CB7" w:rsidRPr="0001357F">
              <w:rPr>
                <w:rFonts w:cstheme="minorHAnsi"/>
                <w:b/>
                <w:smallCaps/>
                <w:color w:val="FFFFFF" w:themeColor="background1"/>
              </w:rPr>
              <w:t>EQIP</w:t>
            </w:r>
            <w:r w:rsidRPr="0001357F">
              <w:rPr>
                <w:rFonts w:cstheme="minorHAnsi"/>
                <w:b/>
                <w:smallCaps/>
                <w:color w:val="FFFFFF" w:themeColor="background1"/>
              </w:rPr>
              <w:t xml:space="preserve"> Accepted?</w:t>
            </w:r>
          </w:p>
          <w:p w14:paraId="3E4AE52A" w14:textId="491AF1FC" w:rsidR="00AF04B1" w:rsidRPr="0001357F" w:rsidRDefault="00AF04B1" w:rsidP="009D5725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01357F">
              <w:rPr>
                <w:rFonts w:cstheme="minorHAnsi"/>
                <w:b/>
                <w:smallCaps/>
                <w:color w:val="FFFFFF" w:themeColor="background1"/>
              </w:rPr>
              <w:t>[Yes /Yes</w:t>
            </w:r>
            <w:r w:rsidR="00BF3B97" w:rsidRPr="0001357F">
              <w:rPr>
                <w:rFonts w:cstheme="minorHAnsi"/>
                <w:b/>
                <w:smallCaps/>
                <w:color w:val="FFFFFF" w:themeColor="background1"/>
              </w:rPr>
              <w:t xml:space="preserve"> </w:t>
            </w:r>
            <w:r w:rsidRPr="0001357F">
              <w:rPr>
                <w:rFonts w:cstheme="minorHAnsi"/>
                <w:b/>
                <w:smallCaps/>
                <w:color w:val="FFFFFF" w:themeColor="background1"/>
              </w:rPr>
              <w:t>-</w:t>
            </w:r>
            <w:r w:rsidR="00BF3B97" w:rsidRPr="0001357F">
              <w:rPr>
                <w:rFonts w:cstheme="minorHAnsi"/>
                <w:b/>
                <w:smallCaps/>
                <w:color w:val="FFFFFF" w:themeColor="background1"/>
              </w:rPr>
              <w:t xml:space="preserve"> </w:t>
            </w:r>
            <w:r w:rsidRPr="0001357F">
              <w:rPr>
                <w:rFonts w:cstheme="minorHAnsi"/>
                <w:b/>
                <w:smallCaps/>
                <w:color w:val="FFFFFF" w:themeColor="background1"/>
              </w:rPr>
              <w:t>Contingent Upon</w:t>
            </w:r>
          </w:p>
          <w:p w14:paraId="3E4AE52B" w14:textId="4A2EBF75" w:rsidR="00AF04B1" w:rsidRPr="0001357F" w:rsidRDefault="00AF04B1" w:rsidP="009D572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1357F">
              <w:rPr>
                <w:rFonts w:cstheme="minorHAnsi"/>
                <w:b/>
                <w:smallCaps/>
                <w:color w:val="FFFFFF" w:themeColor="background1"/>
              </w:rPr>
              <w:t>(List Reason)/No]</w:t>
            </w:r>
          </w:p>
        </w:tc>
        <w:tc>
          <w:tcPr>
            <w:tcW w:w="2964" w:type="dxa"/>
            <w:shd w:val="clear" w:color="auto" w:fill="369992"/>
            <w:vAlign w:val="center"/>
          </w:tcPr>
          <w:p w14:paraId="3E4AE52C" w14:textId="1F64702A" w:rsidR="00AF04B1" w:rsidRPr="0001357F" w:rsidRDefault="00180CB7" w:rsidP="009D5725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01357F">
              <w:rPr>
                <w:rFonts w:cstheme="minorHAnsi"/>
                <w:b/>
                <w:smallCaps/>
                <w:color w:val="FFFFFF" w:themeColor="background1"/>
              </w:rPr>
              <w:t>EQIP</w:t>
            </w:r>
            <w:r w:rsidR="00AF04B1" w:rsidRPr="0001357F">
              <w:rPr>
                <w:rFonts w:cstheme="minorHAnsi"/>
                <w:b/>
                <w:smallCaps/>
                <w:color w:val="FFFFFF" w:themeColor="background1"/>
              </w:rPr>
              <w:t xml:space="preserve"> Closed?</w:t>
            </w:r>
          </w:p>
          <w:p w14:paraId="3E4AE52D" w14:textId="77777777" w:rsidR="00AF04B1" w:rsidRPr="0001357F" w:rsidRDefault="00AF04B1" w:rsidP="009D572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1357F">
              <w:rPr>
                <w:rFonts w:cstheme="minorHAnsi"/>
                <w:b/>
                <w:smallCaps/>
                <w:color w:val="FFFFFF" w:themeColor="background1"/>
              </w:rPr>
              <w:t>(Yes / No)</w:t>
            </w:r>
          </w:p>
        </w:tc>
        <w:tc>
          <w:tcPr>
            <w:tcW w:w="4480" w:type="dxa"/>
            <w:gridSpan w:val="2"/>
            <w:shd w:val="clear" w:color="auto" w:fill="369992"/>
            <w:vAlign w:val="center"/>
          </w:tcPr>
          <w:p w14:paraId="3E4AE52E" w14:textId="5BD2197B" w:rsidR="00AF04B1" w:rsidRPr="00F47BDE" w:rsidRDefault="00AF04B1" w:rsidP="009D5725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F47BDE">
              <w:rPr>
                <w:rFonts w:cstheme="minorHAnsi"/>
                <w:b/>
                <w:smallCaps/>
                <w:color w:val="FFFFFF" w:themeColor="background1"/>
              </w:rPr>
              <w:t>Due Date</w:t>
            </w:r>
          </w:p>
        </w:tc>
      </w:tr>
      <w:tr w:rsidR="00715255" w:rsidRPr="00DC4E79" w14:paraId="3E4AE538" w14:textId="77777777" w:rsidTr="00962E9B">
        <w:trPr>
          <w:cantSplit/>
          <w:trHeight w:val="431"/>
        </w:trPr>
        <w:tc>
          <w:tcPr>
            <w:tcW w:w="2427" w:type="dxa"/>
            <w:vMerge w:val="restart"/>
            <w:vAlign w:val="center"/>
          </w:tcPr>
          <w:p w14:paraId="3E4AE530" w14:textId="77777777" w:rsidR="00E3166C" w:rsidRPr="00DC4E79" w:rsidRDefault="00E3166C" w:rsidP="00B07647">
            <w:pPr>
              <w:jc w:val="center"/>
              <w:rPr>
                <w:rFonts w:cstheme="minorHAnsi"/>
              </w:rPr>
            </w:pPr>
          </w:p>
          <w:p w14:paraId="532CB90C" w14:textId="77777777" w:rsidR="00B07647" w:rsidRPr="00DC4E79" w:rsidRDefault="00B07647" w:rsidP="00B07647">
            <w:pPr>
              <w:jc w:val="center"/>
              <w:rPr>
                <w:rFonts w:cstheme="minorHAnsi"/>
              </w:rPr>
            </w:pPr>
          </w:p>
          <w:p w14:paraId="75C3DEB8" w14:textId="77777777" w:rsidR="00B07647" w:rsidRPr="00DC4E79" w:rsidRDefault="00B07647" w:rsidP="00B07647">
            <w:pPr>
              <w:jc w:val="center"/>
              <w:rPr>
                <w:rFonts w:cstheme="minorHAnsi"/>
              </w:rPr>
            </w:pPr>
          </w:p>
          <w:p w14:paraId="3E4AE531" w14:textId="77777777" w:rsidR="00E3166C" w:rsidRPr="00DC4E79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3298" w:type="dxa"/>
            <w:vMerge w:val="restart"/>
            <w:vAlign w:val="center"/>
          </w:tcPr>
          <w:p w14:paraId="3E4AE532" w14:textId="359823C5" w:rsidR="00E3166C" w:rsidRPr="00DC4E79" w:rsidRDefault="00AF1F1F" w:rsidP="00B07647">
            <w:pPr>
              <w:jc w:val="center"/>
              <w:rPr>
                <w:rFonts w:cstheme="minorHAnsi"/>
              </w:rPr>
            </w:pPr>
            <w:r w:rsidRPr="00DC4E79">
              <w:rPr>
                <w:rFonts w:cstheme="minorHAnsi"/>
              </w:rPr>
              <w:t xml:space="preserve"> </w:t>
            </w:r>
          </w:p>
          <w:p w14:paraId="3E4AE533" w14:textId="77777777" w:rsidR="00E3166C" w:rsidRPr="00DC4E79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2964" w:type="dxa"/>
            <w:vMerge w:val="restart"/>
            <w:vAlign w:val="center"/>
          </w:tcPr>
          <w:p w14:paraId="3E4AE534" w14:textId="77777777" w:rsidR="00E3166C" w:rsidRPr="00DC4E79" w:rsidRDefault="00E3166C" w:rsidP="00B07647">
            <w:pPr>
              <w:jc w:val="center"/>
              <w:rPr>
                <w:rFonts w:cstheme="minorHAnsi"/>
              </w:rPr>
            </w:pPr>
          </w:p>
          <w:p w14:paraId="3E4AE535" w14:textId="77777777" w:rsidR="00E3166C" w:rsidRPr="00DC4E79" w:rsidRDefault="00E3166C" w:rsidP="00B07647">
            <w:pPr>
              <w:rPr>
                <w:rFonts w:cstheme="minorHAnsi"/>
              </w:rPr>
            </w:pPr>
          </w:p>
        </w:tc>
        <w:tc>
          <w:tcPr>
            <w:tcW w:w="2320" w:type="dxa"/>
            <w:shd w:val="clear" w:color="auto" w:fill="EBD4A3"/>
            <w:vAlign w:val="center"/>
          </w:tcPr>
          <w:p w14:paraId="3E4AE536" w14:textId="77777777" w:rsidR="00E3166C" w:rsidRPr="00DC4E79" w:rsidRDefault="00E3166C" w:rsidP="00622046">
            <w:pPr>
              <w:jc w:val="center"/>
              <w:rPr>
                <w:rFonts w:cstheme="minorHAnsi"/>
              </w:rPr>
            </w:pPr>
            <w:r w:rsidRPr="00DC4E79">
              <w:rPr>
                <w:rFonts w:cstheme="minorHAnsi"/>
              </w:rPr>
              <w:t>Resubmission</w:t>
            </w:r>
          </w:p>
        </w:tc>
        <w:tc>
          <w:tcPr>
            <w:tcW w:w="2160" w:type="dxa"/>
          </w:tcPr>
          <w:p w14:paraId="3E4AE537" w14:textId="77777777" w:rsidR="00E3166C" w:rsidRPr="00DC4E79" w:rsidRDefault="00E3166C" w:rsidP="00B07647">
            <w:pPr>
              <w:jc w:val="center"/>
              <w:rPr>
                <w:rFonts w:cstheme="minorHAnsi"/>
              </w:rPr>
            </w:pPr>
          </w:p>
        </w:tc>
      </w:tr>
      <w:tr w:rsidR="00715255" w:rsidRPr="00DC4E79" w14:paraId="3E4AE53E" w14:textId="77777777" w:rsidTr="00962E9B">
        <w:trPr>
          <w:trHeight w:val="576"/>
        </w:trPr>
        <w:tc>
          <w:tcPr>
            <w:tcW w:w="2427" w:type="dxa"/>
            <w:vMerge/>
            <w:vAlign w:val="center"/>
          </w:tcPr>
          <w:p w14:paraId="3E4AE539" w14:textId="77777777" w:rsidR="00E3166C" w:rsidRPr="00DC4E79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3298" w:type="dxa"/>
            <w:vMerge/>
            <w:vAlign w:val="center"/>
          </w:tcPr>
          <w:p w14:paraId="3E4AE53A" w14:textId="77777777" w:rsidR="00E3166C" w:rsidRPr="00DC4E79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2964" w:type="dxa"/>
            <w:vMerge/>
            <w:vAlign w:val="center"/>
          </w:tcPr>
          <w:p w14:paraId="3E4AE53B" w14:textId="77777777" w:rsidR="00E3166C" w:rsidRPr="00DC4E79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2320" w:type="dxa"/>
            <w:shd w:val="clear" w:color="auto" w:fill="EBD4A3"/>
            <w:vAlign w:val="center"/>
          </w:tcPr>
          <w:p w14:paraId="3E4AE53C" w14:textId="77777777" w:rsidR="00E3166C" w:rsidRPr="00DC4E79" w:rsidRDefault="00E3166C" w:rsidP="00622046">
            <w:pPr>
              <w:jc w:val="center"/>
              <w:rPr>
                <w:rFonts w:cstheme="minorHAnsi"/>
              </w:rPr>
            </w:pPr>
            <w:r w:rsidRPr="00DC4E79">
              <w:rPr>
                <w:rFonts w:cstheme="minorHAnsi"/>
              </w:rPr>
              <w:t>Update</w:t>
            </w:r>
          </w:p>
        </w:tc>
        <w:tc>
          <w:tcPr>
            <w:tcW w:w="2160" w:type="dxa"/>
          </w:tcPr>
          <w:p w14:paraId="3E4AE53D" w14:textId="77777777" w:rsidR="00E3166C" w:rsidRPr="00DC4E79" w:rsidRDefault="00E3166C" w:rsidP="00B07647">
            <w:pPr>
              <w:jc w:val="center"/>
              <w:rPr>
                <w:rFonts w:cstheme="minorHAnsi"/>
              </w:rPr>
            </w:pPr>
          </w:p>
        </w:tc>
      </w:tr>
    </w:tbl>
    <w:p w14:paraId="3E4AE57C" w14:textId="77777777" w:rsidR="0017736B" w:rsidRPr="00DC4E79" w:rsidRDefault="0017736B" w:rsidP="00A0391A">
      <w:pPr>
        <w:spacing w:after="0" w:line="240" w:lineRule="auto"/>
        <w:rPr>
          <w:rFonts w:cstheme="minorHAnsi"/>
        </w:rPr>
      </w:pPr>
    </w:p>
    <w:sectPr w:rsidR="0017736B" w:rsidRPr="00DC4E79" w:rsidSect="00557DFB">
      <w:headerReference w:type="default" r:id="rId11"/>
      <w:footerReference w:type="default" r:id="rId12"/>
      <w:pgSz w:w="15840" w:h="12240" w:orient="landscape" w:code="1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08498" w14:textId="77777777" w:rsidR="005A1F97" w:rsidRDefault="005A1F97" w:rsidP="00F34AB2">
      <w:pPr>
        <w:spacing w:after="0" w:line="240" w:lineRule="auto"/>
      </w:pPr>
      <w:r>
        <w:separator/>
      </w:r>
    </w:p>
  </w:endnote>
  <w:endnote w:type="continuationSeparator" w:id="0">
    <w:p w14:paraId="3B4044DC" w14:textId="77777777" w:rsidR="005A1F97" w:rsidRDefault="005A1F97" w:rsidP="00F34AB2">
      <w:pPr>
        <w:spacing w:after="0" w:line="240" w:lineRule="auto"/>
      </w:pPr>
      <w:r>
        <w:continuationSeparator/>
      </w:r>
    </w:p>
  </w:endnote>
  <w:endnote w:type="continuationNotice" w:id="1">
    <w:p w14:paraId="77FD8F53" w14:textId="77777777" w:rsidR="005A1F97" w:rsidRDefault="005A1F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A80F" w14:textId="36E67F10" w:rsidR="005D192C" w:rsidRPr="00DC4E79" w:rsidRDefault="00FF3F69">
    <w:pPr>
      <w:pStyle w:val="Footer"/>
      <w:rPr>
        <w:rFonts w:cstheme="minorHAnsi"/>
        <w:b/>
      </w:rPr>
    </w:pPr>
    <w:r>
      <w:rPr>
        <w:rFonts w:cstheme="minorHAnsi"/>
        <w:b/>
      </w:rPr>
      <w:t>Updated</w:t>
    </w:r>
    <w:r w:rsidR="00EA1468" w:rsidRPr="00DC4E79">
      <w:rPr>
        <w:rFonts w:cstheme="minorHAnsi"/>
        <w:b/>
      </w:rPr>
      <w:t xml:space="preserve">: </w:t>
    </w:r>
    <w:r w:rsidR="00213B23">
      <w:rPr>
        <w:rFonts w:cstheme="minorHAnsi"/>
        <w:b/>
      </w:rPr>
      <w:t>April</w:t>
    </w:r>
    <w:r w:rsidR="00C925CD">
      <w:rPr>
        <w:rFonts w:cstheme="minorHAnsi"/>
        <w:b/>
      </w:rPr>
      <w:t xml:space="preserve"> 2026</w:t>
    </w:r>
    <w:r w:rsidR="00D135DE">
      <w:rPr>
        <w:rFonts w:cstheme="minorHAnsi"/>
        <w:bCs/>
        <w:noProof/>
      </w:rPr>
      <w:tab/>
    </w:r>
    <w:r w:rsidR="00D135DE">
      <w:rPr>
        <w:rFonts w:cstheme="minorHAnsi"/>
        <w:bCs/>
        <w:noProof/>
      </w:rPr>
      <w:tab/>
    </w:r>
    <w:r w:rsidR="00D135DE">
      <w:rPr>
        <w:rFonts w:cstheme="minorHAnsi"/>
        <w:bCs/>
        <w:noProof/>
      </w:rPr>
      <w:tab/>
    </w:r>
    <w:r w:rsidR="00D135DE">
      <w:rPr>
        <w:rFonts w:cstheme="minorHAnsi"/>
        <w:bCs/>
        <w:noProof/>
      </w:rPr>
      <w:tab/>
    </w:r>
    <w:r w:rsidR="00D135DE">
      <w:rPr>
        <w:rFonts w:cstheme="minorHAnsi"/>
        <w:bCs/>
        <w:noProof/>
      </w:rPr>
      <w:tab/>
    </w:r>
    <w:r w:rsidR="00D135DE" w:rsidRPr="00D135DE">
      <w:rPr>
        <w:rFonts w:cstheme="minorHAnsi"/>
        <w:b/>
        <w:noProof/>
      </w:rPr>
      <w:t>Page</w:t>
    </w:r>
    <w:r w:rsidR="00D135DE" w:rsidRPr="00D135DE">
      <w:rPr>
        <w:rFonts w:cstheme="minorHAnsi"/>
        <w:b/>
      </w:rPr>
      <w:t xml:space="preserve"> </w:t>
    </w:r>
    <w:r w:rsidR="00D135DE" w:rsidRPr="00D135DE">
      <w:rPr>
        <w:rFonts w:cstheme="minorHAnsi"/>
        <w:b/>
      </w:rPr>
      <w:fldChar w:fldCharType="begin"/>
    </w:r>
    <w:r w:rsidR="00D135DE" w:rsidRPr="00D135DE">
      <w:rPr>
        <w:rFonts w:cstheme="minorHAnsi"/>
        <w:b/>
      </w:rPr>
      <w:instrText xml:space="preserve"> PAGE  \* Arabic  \* MERGEFORMAT </w:instrText>
    </w:r>
    <w:r w:rsidR="00D135DE" w:rsidRPr="00D135DE">
      <w:rPr>
        <w:rFonts w:cstheme="minorHAnsi"/>
        <w:b/>
      </w:rPr>
      <w:fldChar w:fldCharType="separate"/>
    </w:r>
    <w:r w:rsidR="00D135DE" w:rsidRPr="00D135DE">
      <w:rPr>
        <w:rFonts w:cstheme="minorHAnsi"/>
        <w:b/>
      </w:rPr>
      <w:t>28</w:t>
    </w:r>
    <w:r w:rsidR="00D135DE" w:rsidRPr="00D135DE">
      <w:rPr>
        <w:rFonts w:cstheme="minorHAnsi"/>
        <w:b/>
      </w:rPr>
      <w:fldChar w:fldCharType="end"/>
    </w:r>
    <w:r w:rsidR="00D135DE" w:rsidRPr="00D135DE">
      <w:rPr>
        <w:rFonts w:cstheme="minorHAnsi"/>
        <w:b/>
      </w:rPr>
      <w:t xml:space="preserve"> of </w:t>
    </w:r>
    <w:r w:rsidR="00D135DE" w:rsidRPr="00D135DE">
      <w:rPr>
        <w:rFonts w:cstheme="minorHAnsi"/>
        <w:b/>
      </w:rPr>
      <w:fldChar w:fldCharType="begin"/>
    </w:r>
    <w:r w:rsidR="00D135DE" w:rsidRPr="00D135DE">
      <w:rPr>
        <w:rFonts w:cstheme="minorHAnsi"/>
        <w:b/>
      </w:rPr>
      <w:instrText xml:space="preserve"> NUMPAGES  \* Arabic  \* MERGEFORMAT </w:instrText>
    </w:r>
    <w:r w:rsidR="00D135DE" w:rsidRPr="00D135DE">
      <w:rPr>
        <w:rFonts w:cstheme="minorHAnsi"/>
        <w:b/>
      </w:rPr>
      <w:fldChar w:fldCharType="separate"/>
    </w:r>
    <w:r w:rsidR="00D135DE" w:rsidRPr="00D135DE">
      <w:rPr>
        <w:rFonts w:cstheme="minorHAnsi"/>
        <w:b/>
      </w:rPr>
      <w:t>28</w:t>
    </w:r>
    <w:r w:rsidR="00D135DE" w:rsidRPr="00D135DE">
      <w:rPr>
        <w:rFonts w:cstheme="minorHAnsi"/>
        <w:b/>
      </w:rPr>
      <w:fldChar w:fldCharType="end"/>
    </w:r>
  </w:p>
  <w:p w14:paraId="3E4AE58E" w14:textId="77777777" w:rsidR="00EA1468" w:rsidRDefault="00EA1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C030" w14:textId="77777777" w:rsidR="005A1F97" w:rsidRDefault="005A1F97" w:rsidP="00F34AB2">
      <w:pPr>
        <w:spacing w:after="0" w:line="240" w:lineRule="auto"/>
      </w:pPr>
      <w:r>
        <w:separator/>
      </w:r>
    </w:p>
  </w:footnote>
  <w:footnote w:type="continuationSeparator" w:id="0">
    <w:p w14:paraId="128AA240" w14:textId="77777777" w:rsidR="005A1F97" w:rsidRDefault="005A1F97" w:rsidP="00F34AB2">
      <w:pPr>
        <w:spacing w:after="0" w:line="240" w:lineRule="auto"/>
      </w:pPr>
      <w:r>
        <w:continuationSeparator/>
      </w:r>
    </w:p>
  </w:footnote>
  <w:footnote w:type="continuationNotice" w:id="1">
    <w:p w14:paraId="07C7C436" w14:textId="77777777" w:rsidR="005A1F97" w:rsidRDefault="005A1F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9462"/>
    </w:tblGrid>
    <w:tr w:rsidR="00EC22B7" w:rsidRPr="00F34AB2" w14:paraId="647C6210" w14:textId="77777777" w:rsidTr="00E605F6">
      <w:trPr>
        <w:trHeight w:val="450"/>
        <w:jc w:val="center"/>
      </w:trPr>
      <w:tc>
        <w:tcPr>
          <w:tcW w:w="9462" w:type="dxa"/>
          <w:vAlign w:val="bottom"/>
        </w:tcPr>
        <w:p w14:paraId="20BBECE9" w14:textId="086C34BB" w:rsidR="00EC22B7" w:rsidRPr="00A8075D" w:rsidRDefault="00EC22B7" w:rsidP="00C46127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08"/>
            <w:jc w:val="center"/>
            <w:textAlignment w:val="baseline"/>
            <w:rPr>
              <w:rFonts w:eastAsia="Times New Roman" w:cstheme="minorHAnsi"/>
              <w:b/>
              <w:smallCaps/>
              <w:sz w:val="24"/>
              <w:szCs w:val="24"/>
            </w:rPr>
          </w:pPr>
          <w:r w:rsidRPr="00A8075D">
            <w:rPr>
              <w:rFonts w:eastAsia="Times New Roman" w:cstheme="minorHAnsi"/>
              <w:b/>
              <w:smallCaps/>
              <w:sz w:val="24"/>
              <w:szCs w:val="24"/>
            </w:rPr>
            <w:t>AHCCCS</w:t>
          </w:r>
          <w:r w:rsidR="00DA4331" w:rsidRPr="00DA4331">
            <w:rPr>
              <w:rFonts w:eastAsia="Times New Roman" w:cstheme="minorHAnsi"/>
              <w:b/>
              <w:smallCaps/>
              <w:sz w:val="24"/>
              <w:szCs w:val="24"/>
            </w:rPr>
            <w:t xml:space="preserve"> </w:t>
          </w:r>
          <w:r w:rsidR="002E2DD0">
            <w:rPr>
              <w:rFonts w:eastAsia="Times New Roman" w:cstheme="minorHAnsi"/>
              <w:b/>
              <w:smallCaps/>
              <w:sz w:val="24"/>
              <w:szCs w:val="24"/>
            </w:rPr>
            <w:t>Enhancing Quality Improvement Plan</w:t>
          </w:r>
          <w:r w:rsidR="0077058F" w:rsidRPr="00A8075D">
            <w:rPr>
              <w:rFonts w:eastAsia="Times New Roman" w:cstheme="minorHAnsi"/>
              <w:b/>
              <w:smallCaps/>
              <w:sz w:val="24"/>
              <w:szCs w:val="24"/>
            </w:rPr>
            <w:t xml:space="preserve"> </w:t>
          </w:r>
          <w:r w:rsidR="002E2DD0">
            <w:rPr>
              <w:rFonts w:eastAsia="Times New Roman" w:cstheme="minorHAnsi"/>
              <w:b/>
              <w:smallCaps/>
              <w:sz w:val="24"/>
              <w:szCs w:val="24"/>
            </w:rPr>
            <w:t xml:space="preserve">(EQIP) </w:t>
          </w:r>
          <w:r w:rsidR="0077058F" w:rsidRPr="00A8075D">
            <w:rPr>
              <w:rFonts w:eastAsia="Times New Roman" w:cstheme="minorHAnsi"/>
              <w:b/>
              <w:smallCaps/>
              <w:sz w:val="24"/>
              <w:szCs w:val="24"/>
            </w:rPr>
            <w:t xml:space="preserve">- </w:t>
          </w:r>
          <w:r w:rsidRPr="00A8075D">
            <w:rPr>
              <w:rFonts w:eastAsia="Times New Roman" w:cstheme="minorHAnsi"/>
              <w:b/>
              <w:smallCaps/>
              <w:sz w:val="24"/>
              <w:szCs w:val="24"/>
            </w:rPr>
            <w:t>Proposal Checklist</w:t>
          </w:r>
        </w:p>
      </w:tc>
    </w:tr>
    <w:tr w:rsidR="00190758" w:rsidRPr="00F34AB2" w14:paraId="0C296BB4" w14:textId="77777777" w:rsidTr="00E605F6">
      <w:trPr>
        <w:trHeight w:val="23"/>
        <w:jc w:val="center"/>
      </w:trPr>
      <w:tc>
        <w:tcPr>
          <w:tcW w:w="9462" w:type="dxa"/>
        </w:tcPr>
        <w:p w14:paraId="0B490AA1" w14:textId="446B8B47" w:rsidR="00190758" w:rsidRPr="00F34AB2" w:rsidRDefault="00190758" w:rsidP="0019075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smallCaps/>
              <w:sz w:val="24"/>
              <w:szCs w:val="24"/>
            </w:rPr>
          </w:pPr>
        </w:p>
      </w:tc>
    </w:tr>
  </w:tbl>
  <w:p w14:paraId="05E0181D" w14:textId="6CCAF9EF" w:rsidR="00205E14" w:rsidRDefault="00962E9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CA0A24" wp14:editId="455E2B96">
          <wp:simplePos x="0" y="0"/>
          <wp:positionH relativeFrom="column">
            <wp:posOffset>0</wp:posOffset>
          </wp:positionH>
          <wp:positionV relativeFrom="paragraph">
            <wp:posOffset>-592455</wp:posOffset>
          </wp:positionV>
          <wp:extent cx="1733550" cy="640232"/>
          <wp:effectExtent l="0" t="0" r="0" b="0"/>
          <wp:wrapNone/>
          <wp:docPr id="21274534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40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E16"/>
    <w:multiLevelType w:val="hybridMultilevel"/>
    <w:tmpl w:val="8F52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3C41"/>
    <w:multiLevelType w:val="hybridMultilevel"/>
    <w:tmpl w:val="79180396"/>
    <w:lvl w:ilvl="0" w:tplc="5FB65C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F5962"/>
    <w:multiLevelType w:val="hybridMultilevel"/>
    <w:tmpl w:val="8098A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F842A4"/>
    <w:multiLevelType w:val="hybridMultilevel"/>
    <w:tmpl w:val="791803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8C6119"/>
    <w:multiLevelType w:val="hybridMultilevel"/>
    <w:tmpl w:val="AF6A0E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A5AFF"/>
    <w:multiLevelType w:val="hybridMultilevel"/>
    <w:tmpl w:val="ADA8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8265B"/>
    <w:multiLevelType w:val="hybridMultilevel"/>
    <w:tmpl w:val="B7FAA0DE"/>
    <w:lvl w:ilvl="0" w:tplc="E56C16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4F4F"/>
    <w:multiLevelType w:val="hybridMultilevel"/>
    <w:tmpl w:val="1A7091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D63F9E"/>
    <w:multiLevelType w:val="hybridMultilevel"/>
    <w:tmpl w:val="A2A66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60F40"/>
    <w:multiLevelType w:val="hybridMultilevel"/>
    <w:tmpl w:val="65F2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90D96"/>
    <w:multiLevelType w:val="hybridMultilevel"/>
    <w:tmpl w:val="B25E49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D47CF3"/>
    <w:multiLevelType w:val="hybridMultilevel"/>
    <w:tmpl w:val="B808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E4EB4"/>
    <w:multiLevelType w:val="multilevel"/>
    <w:tmpl w:val="3B06DF1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42640A"/>
    <w:multiLevelType w:val="hybridMultilevel"/>
    <w:tmpl w:val="507C03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1F7D75"/>
    <w:multiLevelType w:val="hybridMultilevel"/>
    <w:tmpl w:val="31D66F3E"/>
    <w:lvl w:ilvl="0" w:tplc="3A6235CC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96912"/>
    <w:multiLevelType w:val="hybridMultilevel"/>
    <w:tmpl w:val="5D04E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E92499"/>
    <w:multiLevelType w:val="multilevel"/>
    <w:tmpl w:val="840E80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A00E1B"/>
    <w:multiLevelType w:val="hybridMultilevel"/>
    <w:tmpl w:val="AFA4A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135BC"/>
    <w:multiLevelType w:val="hybridMultilevel"/>
    <w:tmpl w:val="6FB0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7657C"/>
    <w:multiLevelType w:val="multilevel"/>
    <w:tmpl w:val="FFFAC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7B15AF"/>
    <w:multiLevelType w:val="hybridMultilevel"/>
    <w:tmpl w:val="3D08A6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75343A"/>
    <w:multiLevelType w:val="hybridMultilevel"/>
    <w:tmpl w:val="E038674A"/>
    <w:lvl w:ilvl="0" w:tplc="FC142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9045B"/>
    <w:multiLevelType w:val="multilevel"/>
    <w:tmpl w:val="9CA038E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03618">
    <w:abstractNumId w:val="21"/>
  </w:num>
  <w:num w:numId="2" w16cid:durableId="1996570172">
    <w:abstractNumId w:val="17"/>
  </w:num>
  <w:num w:numId="3" w16cid:durableId="1911966661">
    <w:abstractNumId w:val="11"/>
  </w:num>
  <w:num w:numId="4" w16cid:durableId="61951477">
    <w:abstractNumId w:val="5"/>
  </w:num>
  <w:num w:numId="5" w16cid:durableId="1630015516">
    <w:abstractNumId w:val="2"/>
  </w:num>
  <w:num w:numId="6" w16cid:durableId="1797403293">
    <w:abstractNumId w:val="15"/>
  </w:num>
  <w:num w:numId="7" w16cid:durableId="1469124837">
    <w:abstractNumId w:val="18"/>
  </w:num>
  <w:num w:numId="8" w16cid:durableId="2079210098">
    <w:abstractNumId w:val="9"/>
  </w:num>
  <w:num w:numId="9" w16cid:durableId="1592934749">
    <w:abstractNumId w:val="0"/>
  </w:num>
  <w:num w:numId="10" w16cid:durableId="2007202003">
    <w:abstractNumId w:val="1"/>
  </w:num>
  <w:num w:numId="11" w16cid:durableId="1024550309">
    <w:abstractNumId w:val="6"/>
  </w:num>
  <w:num w:numId="12" w16cid:durableId="167066855">
    <w:abstractNumId w:val="4"/>
  </w:num>
  <w:num w:numId="13" w16cid:durableId="279336068">
    <w:abstractNumId w:val="20"/>
  </w:num>
  <w:num w:numId="14" w16cid:durableId="504520665">
    <w:abstractNumId w:val="8"/>
  </w:num>
  <w:num w:numId="15" w16cid:durableId="102039694">
    <w:abstractNumId w:val="19"/>
  </w:num>
  <w:num w:numId="16" w16cid:durableId="155267314">
    <w:abstractNumId w:val="16"/>
  </w:num>
  <w:num w:numId="17" w16cid:durableId="694112076">
    <w:abstractNumId w:val="22"/>
  </w:num>
  <w:num w:numId="18" w16cid:durableId="997340358">
    <w:abstractNumId w:val="12"/>
  </w:num>
  <w:num w:numId="19" w16cid:durableId="1168787024">
    <w:abstractNumId w:val="3"/>
  </w:num>
  <w:num w:numId="20" w16cid:durableId="310716994">
    <w:abstractNumId w:val="14"/>
  </w:num>
  <w:num w:numId="21" w16cid:durableId="1498301344">
    <w:abstractNumId w:val="7"/>
  </w:num>
  <w:num w:numId="22" w16cid:durableId="1674142638">
    <w:abstractNumId w:val="13"/>
  </w:num>
  <w:num w:numId="23" w16cid:durableId="689987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2FF"/>
    <w:rsid w:val="0000547A"/>
    <w:rsid w:val="000065CF"/>
    <w:rsid w:val="00010678"/>
    <w:rsid w:val="00011692"/>
    <w:rsid w:val="0001357F"/>
    <w:rsid w:val="00022CF1"/>
    <w:rsid w:val="00024075"/>
    <w:rsid w:val="000251BF"/>
    <w:rsid w:val="00025D5D"/>
    <w:rsid w:val="00031958"/>
    <w:rsid w:val="00032089"/>
    <w:rsid w:val="000322D9"/>
    <w:rsid w:val="000532C3"/>
    <w:rsid w:val="00057A6A"/>
    <w:rsid w:val="000602D4"/>
    <w:rsid w:val="00060F4E"/>
    <w:rsid w:val="00061D46"/>
    <w:rsid w:val="00076000"/>
    <w:rsid w:val="00082A11"/>
    <w:rsid w:val="000849F1"/>
    <w:rsid w:val="00085B66"/>
    <w:rsid w:val="000A1D6E"/>
    <w:rsid w:val="000A76CF"/>
    <w:rsid w:val="000A7A53"/>
    <w:rsid w:val="000B2201"/>
    <w:rsid w:val="000B5758"/>
    <w:rsid w:val="000C2D0D"/>
    <w:rsid w:val="000C2EBF"/>
    <w:rsid w:val="000C6783"/>
    <w:rsid w:val="000E47AF"/>
    <w:rsid w:val="00101C76"/>
    <w:rsid w:val="0010364C"/>
    <w:rsid w:val="00106160"/>
    <w:rsid w:val="00110E79"/>
    <w:rsid w:val="0011378A"/>
    <w:rsid w:val="0012180D"/>
    <w:rsid w:val="0012747A"/>
    <w:rsid w:val="00133161"/>
    <w:rsid w:val="00143A2F"/>
    <w:rsid w:val="001454E0"/>
    <w:rsid w:val="00151262"/>
    <w:rsid w:val="001617EA"/>
    <w:rsid w:val="001621F5"/>
    <w:rsid w:val="00166AC0"/>
    <w:rsid w:val="00167DE4"/>
    <w:rsid w:val="00172A07"/>
    <w:rsid w:val="0017736B"/>
    <w:rsid w:val="00180CB7"/>
    <w:rsid w:val="00182C35"/>
    <w:rsid w:val="00185AC9"/>
    <w:rsid w:val="00190758"/>
    <w:rsid w:val="001967F8"/>
    <w:rsid w:val="00197050"/>
    <w:rsid w:val="00197519"/>
    <w:rsid w:val="001A2285"/>
    <w:rsid w:val="001A7D18"/>
    <w:rsid w:val="001B0116"/>
    <w:rsid w:val="001B5796"/>
    <w:rsid w:val="001C58B0"/>
    <w:rsid w:val="001C5DDC"/>
    <w:rsid w:val="001D1464"/>
    <w:rsid w:val="001E1978"/>
    <w:rsid w:val="001E5A02"/>
    <w:rsid w:val="001F0FCE"/>
    <w:rsid w:val="001F370D"/>
    <w:rsid w:val="001F729F"/>
    <w:rsid w:val="0020599E"/>
    <w:rsid w:val="00205E14"/>
    <w:rsid w:val="0021116A"/>
    <w:rsid w:val="00213B23"/>
    <w:rsid w:val="00221B8D"/>
    <w:rsid w:val="00221CA2"/>
    <w:rsid w:val="002249EA"/>
    <w:rsid w:val="00230BFE"/>
    <w:rsid w:val="00231722"/>
    <w:rsid w:val="00232372"/>
    <w:rsid w:val="00232BC8"/>
    <w:rsid w:val="0023441B"/>
    <w:rsid w:val="00234EB0"/>
    <w:rsid w:val="00235C52"/>
    <w:rsid w:val="002466EC"/>
    <w:rsid w:val="00253125"/>
    <w:rsid w:val="00254808"/>
    <w:rsid w:val="00266D6A"/>
    <w:rsid w:val="0028055B"/>
    <w:rsid w:val="00281A97"/>
    <w:rsid w:val="002825F8"/>
    <w:rsid w:val="00285FA6"/>
    <w:rsid w:val="002A1F0C"/>
    <w:rsid w:val="002A2D38"/>
    <w:rsid w:val="002A4EAC"/>
    <w:rsid w:val="002A5336"/>
    <w:rsid w:val="002A7364"/>
    <w:rsid w:val="002A7A9C"/>
    <w:rsid w:val="002B0765"/>
    <w:rsid w:val="002B5F46"/>
    <w:rsid w:val="002B6505"/>
    <w:rsid w:val="002B6E4B"/>
    <w:rsid w:val="002B707E"/>
    <w:rsid w:val="002C1B31"/>
    <w:rsid w:val="002C1FC0"/>
    <w:rsid w:val="002C63DF"/>
    <w:rsid w:val="002E2DD0"/>
    <w:rsid w:val="002E4E87"/>
    <w:rsid w:val="002F179A"/>
    <w:rsid w:val="002F17A2"/>
    <w:rsid w:val="002F4735"/>
    <w:rsid w:val="00301F97"/>
    <w:rsid w:val="00302631"/>
    <w:rsid w:val="003034E5"/>
    <w:rsid w:val="00304F71"/>
    <w:rsid w:val="0031098D"/>
    <w:rsid w:val="00312D95"/>
    <w:rsid w:val="0031660D"/>
    <w:rsid w:val="00317C60"/>
    <w:rsid w:val="00344558"/>
    <w:rsid w:val="00345FF2"/>
    <w:rsid w:val="0034700C"/>
    <w:rsid w:val="0035014F"/>
    <w:rsid w:val="003523E4"/>
    <w:rsid w:val="0037318B"/>
    <w:rsid w:val="003744F3"/>
    <w:rsid w:val="00376C01"/>
    <w:rsid w:val="00377F1E"/>
    <w:rsid w:val="003811BC"/>
    <w:rsid w:val="00384A28"/>
    <w:rsid w:val="00395D8C"/>
    <w:rsid w:val="003A137D"/>
    <w:rsid w:val="003A21A6"/>
    <w:rsid w:val="003B0103"/>
    <w:rsid w:val="003B15A5"/>
    <w:rsid w:val="003B521B"/>
    <w:rsid w:val="003B52CB"/>
    <w:rsid w:val="003B7898"/>
    <w:rsid w:val="003C160A"/>
    <w:rsid w:val="003D47E6"/>
    <w:rsid w:val="003D5524"/>
    <w:rsid w:val="003D74FB"/>
    <w:rsid w:val="003E1461"/>
    <w:rsid w:val="003F47B6"/>
    <w:rsid w:val="003F7EF1"/>
    <w:rsid w:val="00401330"/>
    <w:rsid w:val="004016DB"/>
    <w:rsid w:val="00404220"/>
    <w:rsid w:val="004103DC"/>
    <w:rsid w:val="00410F0C"/>
    <w:rsid w:val="004135FE"/>
    <w:rsid w:val="004212A1"/>
    <w:rsid w:val="00436C61"/>
    <w:rsid w:val="00442168"/>
    <w:rsid w:val="00442A80"/>
    <w:rsid w:val="004433F1"/>
    <w:rsid w:val="00456340"/>
    <w:rsid w:val="0045671E"/>
    <w:rsid w:val="00476E54"/>
    <w:rsid w:val="0048239D"/>
    <w:rsid w:val="0049466E"/>
    <w:rsid w:val="004A0013"/>
    <w:rsid w:val="004A41A4"/>
    <w:rsid w:val="004A4E53"/>
    <w:rsid w:val="004A6689"/>
    <w:rsid w:val="004B0788"/>
    <w:rsid w:val="004B0B86"/>
    <w:rsid w:val="004B2593"/>
    <w:rsid w:val="004B2A6C"/>
    <w:rsid w:val="004C3713"/>
    <w:rsid w:val="004E332E"/>
    <w:rsid w:val="004F372D"/>
    <w:rsid w:val="00500883"/>
    <w:rsid w:val="0050611A"/>
    <w:rsid w:val="005110BF"/>
    <w:rsid w:val="00516676"/>
    <w:rsid w:val="00517B13"/>
    <w:rsid w:val="00517C20"/>
    <w:rsid w:val="00520DB9"/>
    <w:rsid w:val="00522C39"/>
    <w:rsid w:val="00524D04"/>
    <w:rsid w:val="005372BF"/>
    <w:rsid w:val="005501DD"/>
    <w:rsid w:val="005527C6"/>
    <w:rsid w:val="00557DFB"/>
    <w:rsid w:val="00561279"/>
    <w:rsid w:val="00562552"/>
    <w:rsid w:val="005642A8"/>
    <w:rsid w:val="00574729"/>
    <w:rsid w:val="00577770"/>
    <w:rsid w:val="00580EC6"/>
    <w:rsid w:val="005839F9"/>
    <w:rsid w:val="005841FB"/>
    <w:rsid w:val="00597C2D"/>
    <w:rsid w:val="005A1F97"/>
    <w:rsid w:val="005A3E80"/>
    <w:rsid w:val="005B4989"/>
    <w:rsid w:val="005C2F88"/>
    <w:rsid w:val="005C34EA"/>
    <w:rsid w:val="005C5C49"/>
    <w:rsid w:val="005C5F7D"/>
    <w:rsid w:val="005C7D4B"/>
    <w:rsid w:val="005D0062"/>
    <w:rsid w:val="005D192C"/>
    <w:rsid w:val="005D34BC"/>
    <w:rsid w:val="005D5FA6"/>
    <w:rsid w:val="005E5E8E"/>
    <w:rsid w:val="005F0AFD"/>
    <w:rsid w:val="005F1FED"/>
    <w:rsid w:val="005F3876"/>
    <w:rsid w:val="006005F5"/>
    <w:rsid w:val="00601505"/>
    <w:rsid w:val="00603EB4"/>
    <w:rsid w:val="00607BF6"/>
    <w:rsid w:val="00622046"/>
    <w:rsid w:val="00622746"/>
    <w:rsid w:val="00632316"/>
    <w:rsid w:val="006512BE"/>
    <w:rsid w:val="00651ABB"/>
    <w:rsid w:val="0066035F"/>
    <w:rsid w:val="0066194E"/>
    <w:rsid w:val="00665897"/>
    <w:rsid w:val="00673CE4"/>
    <w:rsid w:val="00682333"/>
    <w:rsid w:val="006847BA"/>
    <w:rsid w:val="00691131"/>
    <w:rsid w:val="00692477"/>
    <w:rsid w:val="00693ADD"/>
    <w:rsid w:val="006A2B37"/>
    <w:rsid w:val="006A530B"/>
    <w:rsid w:val="006B0BA2"/>
    <w:rsid w:val="006B2023"/>
    <w:rsid w:val="006B2214"/>
    <w:rsid w:val="006C6339"/>
    <w:rsid w:val="006E0A3B"/>
    <w:rsid w:val="006E4409"/>
    <w:rsid w:val="006F1669"/>
    <w:rsid w:val="006F3E83"/>
    <w:rsid w:val="006F660E"/>
    <w:rsid w:val="007014F9"/>
    <w:rsid w:val="007071A3"/>
    <w:rsid w:val="00707355"/>
    <w:rsid w:val="00707FFD"/>
    <w:rsid w:val="00715255"/>
    <w:rsid w:val="007168EF"/>
    <w:rsid w:val="00716C81"/>
    <w:rsid w:val="007178FE"/>
    <w:rsid w:val="00717EDE"/>
    <w:rsid w:val="00720B6B"/>
    <w:rsid w:val="00721B6E"/>
    <w:rsid w:val="00726FDF"/>
    <w:rsid w:val="00743357"/>
    <w:rsid w:val="007454B0"/>
    <w:rsid w:val="00745DDD"/>
    <w:rsid w:val="00746EE7"/>
    <w:rsid w:val="00751A3E"/>
    <w:rsid w:val="00755A1E"/>
    <w:rsid w:val="00763E6C"/>
    <w:rsid w:val="00766FA9"/>
    <w:rsid w:val="0077058F"/>
    <w:rsid w:val="007722CC"/>
    <w:rsid w:val="00775112"/>
    <w:rsid w:val="007751A0"/>
    <w:rsid w:val="0077698B"/>
    <w:rsid w:val="0079418C"/>
    <w:rsid w:val="007A5F04"/>
    <w:rsid w:val="007A61A5"/>
    <w:rsid w:val="007A7594"/>
    <w:rsid w:val="007B6117"/>
    <w:rsid w:val="007B7515"/>
    <w:rsid w:val="007C22B4"/>
    <w:rsid w:val="007D05B8"/>
    <w:rsid w:val="007D1660"/>
    <w:rsid w:val="007D5C21"/>
    <w:rsid w:val="007D6188"/>
    <w:rsid w:val="007F1E71"/>
    <w:rsid w:val="007F339F"/>
    <w:rsid w:val="007F5BB4"/>
    <w:rsid w:val="007F70AD"/>
    <w:rsid w:val="00802379"/>
    <w:rsid w:val="008102D6"/>
    <w:rsid w:val="0081117F"/>
    <w:rsid w:val="0081193F"/>
    <w:rsid w:val="00820461"/>
    <w:rsid w:val="0082791F"/>
    <w:rsid w:val="00827A4D"/>
    <w:rsid w:val="008325C6"/>
    <w:rsid w:val="008331EF"/>
    <w:rsid w:val="00833F0C"/>
    <w:rsid w:val="00836A60"/>
    <w:rsid w:val="008465B7"/>
    <w:rsid w:val="0086249F"/>
    <w:rsid w:val="008638E5"/>
    <w:rsid w:val="0086437D"/>
    <w:rsid w:val="00871721"/>
    <w:rsid w:val="008737EB"/>
    <w:rsid w:val="00877C8A"/>
    <w:rsid w:val="00880CCA"/>
    <w:rsid w:val="00881781"/>
    <w:rsid w:val="00881D4D"/>
    <w:rsid w:val="00885D3A"/>
    <w:rsid w:val="00890D78"/>
    <w:rsid w:val="00893BF7"/>
    <w:rsid w:val="00894823"/>
    <w:rsid w:val="008D307C"/>
    <w:rsid w:val="008E28AB"/>
    <w:rsid w:val="008E3FFD"/>
    <w:rsid w:val="008E5A44"/>
    <w:rsid w:val="008F4849"/>
    <w:rsid w:val="008F7E26"/>
    <w:rsid w:val="009027D9"/>
    <w:rsid w:val="00904EB9"/>
    <w:rsid w:val="0090628D"/>
    <w:rsid w:val="009074D7"/>
    <w:rsid w:val="00912070"/>
    <w:rsid w:val="00913751"/>
    <w:rsid w:val="0091685A"/>
    <w:rsid w:val="009248BD"/>
    <w:rsid w:val="00932048"/>
    <w:rsid w:val="00932FE3"/>
    <w:rsid w:val="0093771C"/>
    <w:rsid w:val="009402F1"/>
    <w:rsid w:val="00940F63"/>
    <w:rsid w:val="00941A15"/>
    <w:rsid w:val="00952E1A"/>
    <w:rsid w:val="009544E2"/>
    <w:rsid w:val="0095514A"/>
    <w:rsid w:val="0095672F"/>
    <w:rsid w:val="00962E9B"/>
    <w:rsid w:val="00975231"/>
    <w:rsid w:val="00980FD9"/>
    <w:rsid w:val="00982BB3"/>
    <w:rsid w:val="0098375B"/>
    <w:rsid w:val="00995219"/>
    <w:rsid w:val="009A267C"/>
    <w:rsid w:val="009A2ADF"/>
    <w:rsid w:val="009A64E0"/>
    <w:rsid w:val="009B0655"/>
    <w:rsid w:val="009B511C"/>
    <w:rsid w:val="009B6FC2"/>
    <w:rsid w:val="009C1176"/>
    <w:rsid w:val="009C4589"/>
    <w:rsid w:val="009C462C"/>
    <w:rsid w:val="009C49CD"/>
    <w:rsid w:val="009C4E53"/>
    <w:rsid w:val="009D5725"/>
    <w:rsid w:val="009E153F"/>
    <w:rsid w:val="009E5FAE"/>
    <w:rsid w:val="009E73B3"/>
    <w:rsid w:val="009F1241"/>
    <w:rsid w:val="009F5EDD"/>
    <w:rsid w:val="00A004FA"/>
    <w:rsid w:val="00A0391A"/>
    <w:rsid w:val="00A22E6A"/>
    <w:rsid w:val="00A32D4A"/>
    <w:rsid w:val="00A455B5"/>
    <w:rsid w:val="00A47665"/>
    <w:rsid w:val="00A51DE8"/>
    <w:rsid w:val="00A52D74"/>
    <w:rsid w:val="00A55DC2"/>
    <w:rsid w:val="00A60CB1"/>
    <w:rsid w:val="00A6281A"/>
    <w:rsid w:val="00A62EDA"/>
    <w:rsid w:val="00A64143"/>
    <w:rsid w:val="00A65FE8"/>
    <w:rsid w:val="00A70DE8"/>
    <w:rsid w:val="00A73084"/>
    <w:rsid w:val="00A75BD3"/>
    <w:rsid w:val="00A775D1"/>
    <w:rsid w:val="00A776A5"/>
    <w:rsid w:val="00A8075D"/>
    <w:rsid w:val="00A818FD"/>
    <w:rsid w:val="00A832F0"/>
    <w:rsid w:val="00A8344C"/>
    <w:rsid w:val="00A84DBD"/>
    <w:rsid w:val="00A84FF3"/>
    <w:rsid w:val="00A86CFD"/>
    <w:rsid w:val="00A916A9"/>
    <w:rsid w:val="00A929E5"/>
    <w:rsid w:val="00AA6643"/>
    <w:rsid w:val="00AB2A67"/>
    <w:rsid w:val="00AB5AC4"/>
    <w:rsid w:val="00AC3142"/>
    <w:rsid w:val="00AC3E86"/>
    <w:rsid w:val="00AC5668"/>
    <w:rsid w:val="00AC7E08"/>
    <w:rsid w:val="00AD055E"/>
    <w:rsid w:val="00AD558A"/>
    <w:rsid w:val="00AD5BBE"/>
    <w:rsid w:val="00AE028F"/>
    <w:rsid w:val="00AE1CB3"/>
    <w:rsid w:val="00AF04B1"/>
    <w:rsid w:val="00AF1F1F"/>
    <w:rsid w:val="00AF5DC2"/>
    <w:rsid w:val="00AF7044"/>
    <w:rsid w:val="00B02680"/>
    <w:rsid w:val="00B02891"/>
    <w:rsid w:val="00B0300A"/>
    <w:rsid w:val="00B03AEF"/>
    <w:rsid w:val="00B07647"/>
    <w:rsid w:val="00B106DA"/>
    <w:rsid w:val="00B27DE2"/>
    <w:rsid w:val="00B33494"/>
    <w:rsid w:val="00B4001A"/>
    <w:rsid w:val="00B4041F"/>
    <w:rsid w:val="00B407DC"/>
    <w:rsid w:val="00B42F48"/>
    <w:rsid w:val="00B50660"/>
    <w:rsid w:val="00B50C04"/>
    <w:rsid w:val="00B52327"/>
    <w:rsid w:val="00B54E84"/>
    <w:rsid w:val="00B61EB2"/>
    <w:rsid w:val="00B62368"/>
    <w:rsid w:val="00B64F4D"/>
    <w:rsid w:val="00B6539A"/>
    <w:rsid w:val="00B70948"/>
    <w:rsid w:val="00B71E37"/>
    <w:rsid w:val="00B80712"/>
    <w:rsid w:val="00B8395F"/>
    <w:rsid w:val="00B83A25"/>
    <w:rsid w:val="00B84573"/>
    <w:rsid w:val="00B9037C"/>
    <w:rsid w:val="00B9045B"/>
    <w:rsid w:val="00B924DF"/>
    <w:rsid w:val="00BA1BA8"/>
    <w:rsid w:val="00BA31B1"/>
    <w:rsid w:val="00BB054C"/>
    <w:rsid w:val="00BC011F"/>
    <w:rsid w:val="00BC20BB"/>
    <w:rsid w:val="00BC27F7"/>
    <w:rsid w:val="00BC4B6F"/>
    <w:rsid w:val="00BC77CC"/>
    <w:rsid w:val="00BD72E9"/>
    <w:rsid w:val="00BE26B0"/>
    <w:rsid w:val="00BF3B97"/>
    <w:rsid w:val="00BF4F67"/>
    <w:rsid w:val="00C037C2"/>
    <w:rsid w:val="00C043A9"/>
    <w:rsid w:val="00C048DD"/>
    <w:rsid w:val="00C06246"/>
    <w:rsid w:val="00C070BA"/>
    <w:rsid w:val="00C203DA"/>
    <w:rsid w:val="00C30FC2"/>
    <w:rsid w:val="00C3438E"/>
    <w:rsid w:val="00C46127"/>
    <w:rsid w:val="00C54572"/>
    <w:rsid w:val="00C56730"/>
    <w:rsid w:val="00C57C27"/>
    <w:rsid w:val="00C60E33"/>
    <w:rsid w:val="00C71D6B"/>
    <w:rsid w:val="00C72396"/>
    <w:rsid w:val="00C77FEE"/>
    <w:rsid w:val="00C818BE"/>
    <w:rsid w:val="00C82D2F"/>
    <w:rsid w:val="00C918F0"/>
    <w:rsid w:val="00C925CD"/>
    <w:rsid w:val="00C939FB"/>
    <w:rsid w:val="00C93D60"/>
    <w:rsid w:val="00CA66A0"/>
    <w:rsid w:val="00CA6993"/>
    <w:rsid w:val="00CB4EA6"/>
    <w:rsid w:val="00CD579B"/>
    <w:rsid w:val="00CE6EEC"/>
    <w:rsid w:val="00CF007F"/>
    <w:rsid w:val="00CF6EAB"/>
    <w:rsid w:val="00CF75A7"/>
    <w:rsid w:val="00CF78DD"/>
    <w:rsid w:val="00D021D4"/>
    <w:rsid w:val="00D0371D"/>
    <w:rsid w:val="00D05D45"/>
    <w:rsid w:val="00D072FF"/>
    <w:rsid w:val="00D135DE"/>
    <w:rsid w:val="00D13753"/>
    <w:rsid w:val="00D15C62"/>
    <w:rsid w:val="00D21844"/>
    <w:rsid w:val="00D26508"/>
    <w:rsid w:val="00D3318A"/>
    <w:rsid w:val="00D33540"/>
    <w:rsid w:val="00D4188D"/>
    <w:rsid w:val="00D418FA"/>
    <w:rsid w:val="00D45F27"/>
    <w:rsid w:val="00D469D2"/>
    <w:rsid w:val="00D474DA"/>
    <w:rsid w:val="00D5052D"/>
    <w:rsid w:val="00D507B3"/>
    <w:rsid w:val="00D622EB"/>
    <w:rsid w:val="00D63A86"/>
    <w:rsid w:val="00D764B9"/>
    <w:rsid w:val="00D76507"/>
    <w:rsid w:val="00D87057"/>
    <w:rsid w:val="00D91FA9"/>
    <w:rsid w:val="00DA0F8B"/>
    <w:rsid w:val="00DA4331"/>
    <w:rsid w:val="00DA46BD"/>
    <w:rsid w:val="00DB04FC"/>
    <w:rsid w:val="00DB3EB0"/>
    <w:rsid w:val="00DB55EF"/>
    <w:rsid w:val="00DB60CD"/>
    <w:rsid w:val="00DC3559"/>
    <w:rsid w:val="00DC4E79"/>
    <w:rsid w:val="00DC5111"/>
    <w:rsid w:val="00DC5DF7"/>
    <w:rsid w:val="00DC6AEF"/>
    <w:rsid w:val="00DD4E43"/>
    <w:rsid w:val="00DD68B9"/>
    <w:rsid w:val="00DF633B"/>
    <w:rsid w:val="00E05F74"/>
    <w:rsid w:val="00E10913"/>
    <w:rsid w:val="00E126F2"/>
    <w:rsid w:val="00E14096"/>
    <w:rsid w:val="00E15C3D"/>
    <w:rsid w:val="00E221D6"/>
    <w:rsid w:val="00E24FD0"/>
    <w:rsid w:val="00E26281"/>
    <w:rsid w:val="00E30E14"/>
    <w:rsid w:val="00E3166C"/>
    <w:rsid w:val="00E404E8"/>
    <w:rsid w:val="00E45883"/>
    <w:rsid w:val="00E46A1C"/>
    <w:rsid w:val="00E542BA"/>
    <w:rsid w:val="00E555C3"/>
    <w:rsid w:val="00E605F6"/>
    <w:rsid w:val="00E65D24"/>
    <w:rsid w:val="00E776D3"/>
    <w:rsid w:val="00E81F5D"/>
    <w:rsid w:val="00E830EE"/>
    <w:rsid w:val="00E9064F"/>
    <w:rsid w:val="00E9392C"/>
    <w:rsid w:val="00E93971"/>
    <w:rsid w:val="00E94F2D"/>
    <w:rsid w:val="00E96765"/>
    <w:rsid w:val="00E97368"/>
    <w:rsid w:val="00EA1468"/>
    <w:rsid w:val="00EA1E9B"/>
    <w:rsid w:val="00EA3010"/>
    <w:rsid w:val="00EA30F0"/>
    <w:rsid w:val="00EA6533"/>
    <w:rsid w:val="00EA657C"/>
    <w:rsid w:val="00EB4314"/>
    <w:rsid w:val="00EC1E95"/>
    <w:rsid w:val="00EC22B7"/>
    <w:rsid w:val="00EE1030"/>
    <w:rsid w:val="00EE6F89"/>
    <w:rsid w:val="00EF1480"/>
    <w:rsid w:val="00F055F7"/>
    <w:rsid w:val="00F1092C"/>
    <w:rsid w:val="00F1109B"/>
    <w:rsid w:val="00F2014B"/>
    <w:rsid w:val="00F20C8D"/>
    <w:rsid w:val="00F34AB2"/>
    <w:rsid w:val="00F35B4F"/>
    <w:rsid w:val="00F41A1C"/>
    <w:rsid w:val="00F44CFD"/>
    <w:rsid w:val="00F47BDE"/>
    <w:rsid w:val="00F53211"/>
    <w:rsid w:val="00F545B9"/>
    <w:rsid w:val="00F64C4B"/>
    <w:rsid w:val="00F65A9E"/>
    <w:rsid w:val="00F71D7B"/>
    <w:rsid w:val="00F81493"/>
    <w:rsid w:val="00F832C6"/>
    <w:rsid w:val="00F86C5A"/>
    <w:rsid w:val="00F95763"/>
    <w:rsid w:val="00F96E7B"/>
    <w:rsid w:val="00FA1891"/>
    <w:rsid w:val="00FA1A6B"/>
    <w:rsid w:val="00FB0667"/>
    <w:rsid w:val="00FB1E5C"/>
    <w:rsid w:val="00FB2D8F"/>
    <w:rsid w:val="00FC7F3C"/>
    <w:rsid w:val="00FD3041"/>
    <w:rsid w:val="00FD545F"/>
    <w:rsid w:val="00FE4D65"/>
    <w:rsid w:val="00FE5B59"/>
    <w:rsid w:val="00FF3F69"/>
    <w:rsid w:val="00FF5F9F"/>
    <w:rsid w:val="00FF7418"/>
    <w:rsid w:val="0A7DF3CF"/>
    <w:rsid w:val="14721CAD"/>
    <w:rsid w:val="293C94B2"/>
    <w:rsid w:val="364E3D5D"/>
    <w:rsid w:val="43E1C65E"/>
    <w:rsid w:val="496E3A15"/>
    <w:rsid w:val="5C7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AE4B9"/>
  <w15:docId w15:val="{1B5F5782-F411-4BFF-90C2-D5706D86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AB2"/>
  </w:style>
  <w:style w:type="paragraph" w:styleId="Footer">
    <w:name w:val="footer"/>
    <w:basedOn w:val="Normal"/>
    <w:link w:val="FooterChar"/>
    <w:uiPriority w:val="99"/>
    <w:unhideWhenUsed/>
    <w:rsid w:val="00F34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AB2"/>
  </w:style>
  <w:style w:type="paragraph" w:styleId="BalloonText">
    <w:name w:val="Balloon Text"/>
    <w:basedOn w:val="Normal"/>
    <w:link w:val="BalloonTextChar"/>
    <w:uiPriority w:val="99"/>
    <w:semiHidden/>
    <w:unhideWhenUsed/>
    <w:rsid w:val="00F3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A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3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A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3AEF"/>
    <w:pPr>
      <w:spacing w:after="0" w:line="240" w:lineRule="auto"/>
    </w:pPr>
  </w:style>
  <w:style w:type="table" w:styleId="TableGrid">
    <w:name w:val="Table Grid"/>
    <w:basedOn w:val="TableNormal"/>
    <w:uiPriority w:val="59"/>
    <w:rsid w:val="0017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764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60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D469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9B72993416341A2A61CFCB66EEE3D" ma:contentTypeVersion="15" ma:contentTypeDescription="Create a new document." ma:contentTypeScope="" ma:versionID="50e065faf804b8004d82f7b3f1d9341f">
  <xsd:schema xmlns:xsd="http://www.w3.org/2001/XMLSchema" xmlns:xs="http://www.w3.org/2001/XMLSchema" xmlns:p="http://schemas.microsoft.com/office/2006/metadata/properties" xmlns:ns2="58d80952-9fc7-4439-aceb-6240e13bee17" xmlns:ns3="db31ca1b-3946-45b8-a263-034233bdb2d8" targetNamespace="http://schemas.microsoft.com/office/2006/metadata/properties" ma:root="true" ma:fieldsID="a947fea5cfd4a03b5e59827326246540" ns2:_="" ns3:_="">
    <xsd:import namespace="58d80952-9fc7-4439-aceb-6240e13bee17"/>
    <xsd:import namespace="db31ca1b-3946-45b8-a263-034233bdb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80952-9fc7-4439-aceb-6240e13be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4530796-48c6-4af7-bac8-201d8d5ce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1ca1b-3946-45b8-a263-034233bdb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be47cb-21f6-490a-9702-8805be278edf}" ma:internalName="TaxCatchAll" ma:showField="CatchAllData" ma:web="db31ca1b-3946-45b8-a263-034233bdb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31ca1b-3946-45b8-a263-034233bdb2d8" xsi:nil="true"/>
    <lcf76f155ced4ddcb4097134ff3c332f xmlns="58d80952-9fc7-4439-aceb-6240e13bee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99897A-DEDA-4C15-983D-FA88A2B8A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F037D-7CD0-46F1-85E7-3FF68415D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FA9B4-D3B2-47D6-8169-FCF85656C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80952-9fc7-4439-aceb-6240e13bee17"/>
    <ds:schemaRef ds:uri="db31ca1b-3946-45b8-a263-034233bdb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A780EF-3BEA-4678-8D34-33390928A7D7}">
  <ds:schemaRefs>
    <ds:schemaRef ds:uri="http://schemas.microsoft.com/office/2006/metadata/properties"/>
    <ds:schemaRef ds:uri="http://schemas.microsoft.com/office/infopath/2007/PartnerControls"/>
    <ds:schemaRef ds:uri="db31ca1b-3946-45b8-a263-034233bdb2d8"/>
    <ds:schemaRef ds:uri="58d80952-9fc7-4439-aceb-6240e13bee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598</Words>
  <Characters>3415</Characters>
  <Application>Microsoft Office Word</Application>
  <DocSecurity>4</DocSecurity>
  <Lines>28</Lines>
  <Paragraphs>8</Paragraphs>
  <ScaleCrop>false</ScaleCrop>
  <Company>AHCCCS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Irelan</dc:creator>
  <cp:keywords/>
  <cp:lastModifiedBy>Yi, MinJi</cp:lastModifiedBy>
  <cp:revision>96</cp:revision>
  <cp:lastPrinted>2020-01-29T23:52:00Z</cp:lastPrinted>
  <dcterms:created xsi:type="dcterms:W3CDTF">2025-06-17T14:59:00Z</dcterms:created>
  <dcterms:modified xsi:type="dcterms:W3CDTF">2026-04-28T18:55:00Z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0x0101008189B72993416341A2A61CFCB66EEE3D</vt:lpwstr>
  </property>
  <property fmtid="{D5CDD505-2E9C-101B-9397-08002B2CF9AE}" pid="3" name="APC">
    <vt:bool>false</vt:bool>
  </property>
  <property fmtid="{D5CDD505-2E9C-101B-9397-08002B2CF9AE}" pid="4" name="AD Alternate 2">
    <vt:lpwstr/>
  </property>
  <property fmtid="{D5CDD505-2E9C-101B-9397-08002B2CF9AE}" pid="5" name="Urgent">
    <vt:bool>false</vt:bool>
  </property>
  <property fmtid="{D5CDD505-2E9C-101B-9397-08002B2CF9AE}" pid="6" name="AD Alternate 1">
    <vt:lpwstr/>
  </property>
  <property fmtid="{D5CDD505-2E9C-101B-9397-08002B2CF9AE}" pid="7" name="MediaServiceImageTags">
    <vt:lpwstr/>
  </property>
</Properties>
</file>