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621A55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621A55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6D69E401" wp14:editId="125CE36A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5D5AA9" w:rsidP="004E42DF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7F5BE5">
            <w:rPr>
              <w:rFonts w:cs="Calibri"/>
              <w:b/>
              <w:sz w:val="28"/>
              <w:szCs w:val="28"/>
            </w:rPr>
            <w:t>20-00</w:t>
          </w:r>
          <w:r w:rsidR="004E42DF">
            <w:rPr>
              <w:rFonts w:cs="Calibri"/>
              <w:b/>
              <w:sz w:val="28"/>
              <w:szCs w:val="28"/>
            </w:rPr>
            <w:t xml:space="preserve">70 – Differential Adjusted Payment </w:t>
          </w:r>
          <w:r w:rsidR="00621A55">
            <w:rPr>
              <w:rFonts w:cs="Calibri"/>
              <w:b/>
              <w:sz w:val="28"/>
              <w:szCs w:val="28"/>
            </w:rPr>
            <w:t xml:space="preserve">(DAP) </w:t>
          </w:r>
          <w:r w:rsidR="004E42DF">
            <w:rPr>
              <w:rFonts w:cs="Calibri"/>
              <w:b/>
              <w:sz w:val="28"/>
              <w:szCs w:val="28"/>
            </w:rPr>
            <w:t>Strategies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621A55" w:rsidRDefault="00357249" w:rsidP="007F5BE5">
          <w:pPr>
            <w:pStyle w:val="Header"/>
            <w:spacing w:before="120"/>
            <w:ind w:right="86"/>
            <w:jc w:val="center"/>
            <w:rPr>
              <w:rFonts w:cs="Calibri"/>
              <w:b/>
              <w:sz w:val="20"/>
              <w:u w:val="single"/>
              <w:lang w:val="en-US" w:eastAsia="en-US"/>
            </w:rPr>
          </w:pPr>
          <w:r w:rsidRPr="00621A55">
            <w:rPr>
              <w:rFonts w:cs="Calibri"/>
              <w:b/>
              <w:sz w:val="22"/>
              <w:u w:val="single"/>
              <w:lang w:val="en-US" w:eastAsia="en-US"/>
            </w:rPr>
            <w:t xml:space="preserve">December </w:t>
          </w:r>
          <w:r w:rsidR="00621A55" w:rsidRPr="00621A55">
            <w:rPr>
              <w:rFonts w:cs="Calibri"/>
              <w:b/>
              <w:sz w:val="22"/>
              <w:u w:val="single"/>
              <w:lang w:val="en-US" w:eastAsia="en-US"/>
            </w:rPr>
            <w:t>11</w:t>
          </w:r>
          <w:r w:rsidR="000F69CF" w:rsidRPr="00621A55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920E43" w:rsidRPr="00621A55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0F69CF" w:rsidRPr="00621A55">
            <w:rPr>
              <w:rFonts w:cs="Calibri"/>
              <w:b/>
              <w:sz w:val="22"/>
              <w:u w:val="single"/>
              <w:lang w:val="en-US" w:eastAsia="en-US"/>
            </w:rPr>
            <w:t>20</w:t>
          </w:r>
          <w:r w:rsidR="007F5BE5" w:rsidRPr="00621A55">
            <w:rPr>
              <w:rFonts w:cs="Calibri"/>
              <w:b/>
              <w:sz w:val="22"/>
              <w:u w:val="single"/>
              <w:lang w:val="en-US" w:eastAsia="en-US"/>
            </w:rPr>
            <w:t>19</w:t>
          </w:r>
          <w:r w:rsidR="00CB06DD" w:rsidRPr="00621A55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621A55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621A55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621A55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621A55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0C4F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57249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E42DF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21A55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7F5BE5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2361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57578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7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7</cp:revision>
  <cp:lastPrinted>2011-12-16T17:50:00Z</cp:lastPrinted>
  <dcterms:created xsi:type="dcterms:W3CDTF">2019-10-18T16:15:00Z</dcterms:created>
  <dcterms:modified xsi:type="dcterms:W3CDTF">2019-12-02T14:58:00Z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