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FF6D8" w14:textId="16440535" w:rsidR="00F316F2" w:rsidRPr="00542E96" w:rsidRDefault="00F316F2" w:rsidP="00343078">
      <w:pPr>
        <w:rPr>
          <w:b/>
          <w:smallCaps/>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450"/>
        <w:gridCol w:w="4230"/>
      </w:tblGrid>
      <w:tr w:rsidR="004A0B9C" w:rsidRPr="00542E96" w14:paraId="4E367471" w14:textId="44E368B3" w:rsidTr="004A0B9C">
        <w:tc>
          <w:tcPr>
            <w:tcW w:w="8388" w:type="dxa"/>
            <w:tcBorders>
              <w:bottom w:val="single" w:sz="4" w:space="0" w:color="auto"/>
            </w:tcBorders>
          </w:tcPr>
          <w:p w14:paraId="65C83F6F" w14:textId="7327EF4F" w:rsidR="004A0B9C" w:rsidRPr="00542E96" w:rsidRDefault="004A0B9C" w:rsidP="00385C14">
            <w:pPr>
              <w:jc w:val="both"/>
              <w:rPr>
                <w:b/>
                <w:szCs w:val="24"/>
              </w:rPr>
            </w:pPr>
          </w:p>
        </w:tc>
        <w:tc>
          <w:tcPr>
            <w:tcW w:w="450" w:type="dxa"/>
          </w:tcPr>
          <w:p w14:paraId="75AEFE00" w14:textId="77777777" w:rsidR="004A0B9C" w:rsidRPr="00542E96" w:rsidRDefault="004A0B9C" w:rsidP="00385C14">
            <w:pPr>
              <w:jc w:val="both"/>
              <w:rPr>
                <w:b/>
                <w:szCs w:val="24"/>
              </w:rPr>
            </w:pPr>
          </w:p>
        </w:tc>
        <w:tc>
          <w:tcPr>
            <w:tcW w:w="4230" w:type="dxa"/>
            <w:tcBorders>
              <w:bottom w:val="single" w:sz="4" w:space="0" w:color="auto"/>
            </w:tcBorders>
          </w:tcPr>
          <w:p w14:paraId="63346401" w14:textId="23E50D5F" w:rsidR="004A0B9C" w:rsidRPr="00542E96" w:rsidRDefault="004A0B9C" w:rsidP="004A0B9C">
            <w:pPr>
              <w:jc w:val="center"/>
              <w:rPr>
                <w:b/>
                <w:i/>
                <w:szCs w:val="24"/>
              </w:rPr>
            </w:pPr>
          </w:p>
        </w:tc>
      </w:tr>
      <w:tr w:rsidR="004A0B9C" w:rsidRPr="00542E96" w14:paraId="5E6A4C28" w14:textId="77777777" w:rsidTr="004A0B9C">
        <w:tc>
          <w:tcPr>
            <w:tcW w:w="8388" w:type="dxa"/>
            <w:tcBorders>
              <w:top w:val="single" w:sz="4" w:space="0" w:color="auto"/>
            </w:tcBorders>
          </w:tcPr>
          <w:p w14:paraId="1A72DFEF" w14:textId="5D243910" w:rsidR="004A0B9C" w:rsidRPr="00FF3A3C" w:rsidRDefault="004A0B9C" w:rsidP="004A0B9C">
            <w:pPr>
              <w:jc w:val="center"/>
              <w:rPr>
                <w:b/>
                <w:szCs w:val="24"/>
              </w:rPr>
            </w:pPr>
            <w:r w:rsidRPr="00FF3A3C">
              <w:rPr>
                <w:b/>
                <w:i/>
                <w:smallCaps/>
                <w:szCs w:val="24"/>
              </w:rPr>
              <w:t>Contractor</w:t>
            </w:r>
          </w:p>
        </w:tc>
        <w:tc>
          <w:tcPr>
            <w:tcW w:w="450" w:type="dxa"/>
          </w:tcPr>
          <w:p w14:paraId="440588CC" w14:textId="77777777" w:rsidR="004A0B9C" w:rsidRPr="00FF3A3C" w:rsidRDefault="004A0B9C" w:rsidP="00385C14">
            <w:pPr>
              <w:jc w:val="both"/>
              <w:rPr>
                <w:b/>
                <w:szCs w:val="24"/>
              </w:rPr>
            </w:pPr>
          </w:p>
        </w:tc>
        <w:tc>
          <w:tcPr>
            <w:tcW w:w="4230" w:type="dxa"/>
            <w:tcBorders>
              <w:top w:val="single" w:sz="4" w:space="0" w:color="auto"/>
            </w:tcBorders>
          </w:tcPr>
          <w:p w14:paraId="6402E724" w14:textId="1129FD6C" w:rsidR="004A0B9C" w:rsidRPr="00FF3A3C" w:rsidRDefault="004A0B9C" w:rsidP="00AF79A1">
            <w:pPr>
              <w:jc w:val="center"/>
              <w:rPr>
                <w:b/>
                <w:i/>
                <w:smallCaps/>
                <w:szCs w:val="24"/>
              </w:rPr>
            </w:pPr>
            <w:r w:rsidRPr="00FF3A3C">
              <w:rPr>
                <w:b/>
                <w:i/>
                <w:smallCaps/>
                <w:szCs w:val="24"/>
              </w:rPr>
              <w:t>Date</w:t>
            </w:r>
          </w:p>
        </w:tc>
      </w:tr>
    </w:tbl>
    <w:p w14:paraId="3A3DB45B" w14:textId="77777777" w:rsidR="00F316F2" w:rsidRPr="00542E96" w:rsidRDefault="00F316F2" w:rsidP="00343078">
      <w:pPr>
        <w:rPr>
          <w:b/>
          <w:smallCaps/>
          <w:szCs w:val="24"/>
        </w:rPr>
      </w:pPr>
    </w:p>
    <w:tbl>
      <w:tblPr>
        <w:tblW w:w="13770" w:type="dxa"/>
        <w:tblInd w:w="-342" w:type="dxa"/>
        <w:tblLook w:val="0000" w:firstRow="0" w:lastRow="0" w:firstColumn="0" w:lastColumn="0" w:noHBand="0" w:noVBand="0"/>
      </w:tblPr>
      <w:tblGrid>
        <w:gridCol w:w="4140"/>
        <w:gridCol w:w="3178"/>
        <w:gridCol w:w="1552"/>
        <w:gridCol w:w="1440"/>
        <w:gridCol w:w="1552"/>
        <w:gridCol w:w="1908"/>
      </w:tblGrid>
      <w:tr w:rsidR="00A2320C" w:rsidRPr="00542E96" w14:paraId="2D7529CD" w14:textId="77777777" w:rsidTr="0004647F">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D7529BE" w14:textId="77777777" w:rsidR="00DB564A" w:rsidRPr="00542E96" w:rsidRDefault="00DB564A" w:rsidP="001D5698">
            <w:pPr>
              <w:jc w:val="center"/>
              <w:rPr>
                <w:b/>
                <w:smallCaps/>
                <w:szCs w:val="24"/>
              </w:rPr>
            </w:pPr>
            <w:r w:rsidRPr="00542E96">
              <w:rPr>
                <w:b/>
                <w:smallCaps/>
                <w:szCs w:val="24"/>
              </w:rPr>
              <w:t>(1)</w:t>
            </w:r>
          </w:p>
          <w:p w14:paraId="2D7529BF" w14:textId="4C3E1B7D" w:rsidR="00DB564A" w:rsidRPr="00542E96" w:rsidRDefault="000501F4" w:rsidP="001D5698">
            <w:pPr>
              <w:jc w:val="center"/>
              <w:rPr>
                <w:b/>
                <w:smallCaps/>
                <w:szCs w:val="24"/>
              </w:rPr>
            </w:pPr>
            <w:r w:rsidRPr="00542E96">
              <w:rPr>
                <w:b/>
                <w:smallCaps/>
                <w:szCs w:val="24"/>
              </w:rPr>
              <w:t>HCBS Service Description</w:t>
            </w:r>
          </w:p>
        </w:tc>
        <w:tc>
          <w:tcPr>
            <w:tcW w:w="3690" w:type="dxa"/>
            <w:tcBorders>
              <w:top w:val="single" w:sz="4" w:space="0" w:color="auto"/>
              <w:left w:val="nil"/>
              <w:bottom w:val="single" w:sz="4" w:space="0" w:color="auto"/>
              <w:right w:val="single" w:sz="4" w:space="0" w:color="auto"/>
            </w:tcBorders>
            <w:shd w:val="clear" w:color="auto" w:fill="BFBFBF" w:themeFill="background1" w:themeFillShade="BF"/>
          </w:tcPr>
          <w:p w14:paraId="2D7529C0" w14:textId="77777777" w:rsidR="00DB564A" w:rsidRPr="00542E96" w:rsidRDefault="00DB564A" w:rsidP="001D5698">
            <w:pPr>
              <w:jc w:val="center"/>
              <w:rPr>
                <w:b/>
                <w:smallCaps/>
                <w:szCs w:val="24"/>
              </w:rPr>
            </w:pPr>
            <w:r w:rsidRPr="00542E96">
              <w:rPr>
                <w:b/>
                <w:smallCaps/>
                <w:szCs w:val="24"/>
              </w:rPr>
              <w:t>(2)</w:t>
            </w:r>
          </w:p>
          <w:p w14:paraId="2D7529C2" w14:textId="232496C9" w:rsidR="00DB564A" w:rsidRPr="00542E96" w:rsidRDefault="000501F4" w:rsidP="001D5698">
            <w:pPr>
              <w:jc w:val="center"/>
              <w:rPr>
                <w:b/>
                <w:smallCaps/>
                <w:szCs w:val="24"/>
              </w:rPr>
            </w:pPr>
            <w:r w:rsidRPr="00542E96">
              <w:rPr>
                <w:b/>
                <w:smallCaps/>
                <w:szCs w:val="24"/>
              </w:rPr>
              <w:t>County</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7529C3" w14:textId="77777777" w:rsidR="00DB564A" w:rsidRPr="00542E96" w:rsidRDefault="00DB564A" w:rsidP="001D5698">
            <w:pPr>
              <w:jc w:val="center"/>
              <w:rPr>
                <w:b/>
                <w:smallCaps/>
                <w:szCs w:val="24"/>
              </w:rPr>
            </w:pPr>
            <w:r w:rsidRPr="00542E96">
              <w:rPr>
                <w:b/>
                <w:smallCaps/>
                <w:szCs w:val="24"/>
              </w:rPr>
              <w:t>(3)</w:t>
            </w:r>
          </w:p>
          <w:p w14:paraId="2D7529C4" w14:textId="4DB95DC2" w:rsidR="00DB564A" w:rsidRPr="00542E96" w:rsidRDefault="000501F4" w:rsidP="001D5698">
            <w:pPr>
              <w:jc w:val="center"/>
              <w:rPr>
                <w:b/>
                <w:smallCaps/>
                <w:szCs w:val="24"/>
              </w:rPr>
            </w:pPr>
            <w:r w:rsidRPr="00542E96">
              <w:rPr>
                <w:b/>
                <w:smallCaps/>
                <w:szCs w:val="24"/>
              </w:rPr>
              <w:t>Number of Services Not Provided to New Members/30 days</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tcPr>
          <w:p w14:paraId="2D7529C5" w14:textId="77777777" w:rsidR="00DB564A" w:rsidRPr="00542E96" w:rsidRDefault="00DB564A" w:rsidP="001D5698">
            <w:pPr>
              <w:jc w:val="center"/>
              <w:rPr>
                <w:b/>
                <w:smallCaps/>
                <w:szCs w:val="24"/>
              </w:rPr>
            </w:pPr>
            <w:r w:rsidRPr="00542E96">
              <w:rPr>
                <w:b/>
                <w:smallCaps/>
                <w:szCs w:val="24"/>
              </w:rPr>
              <w:t>(4)</w:t>
            </w:r>
          </w:p>
          <w:p w14:paraId="2D7529C6" w14:textId="7532BA3C" w:rsidR="00DB564A" w:rsidRPr="00542E96" w:rsidRDefault="000501F4" w:rsidP="001D5698">
            <w:pPr>
              <w:jc w:val="center"/>
              <w:rPr>
                <w:b/>
                <w:smallCaps/>
                <w:szCs w:val="24"/>
              </w:rPr>
            </w:pPr>
            <w:r w:rsidRPr="00542E96">
              <w:rPr>
                <w:b/>
                <w:smallCaps/>
                <w:szCs w:val="24"/>
              </w:rPr>
              <w:t>Number Unique Members (30 days)</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Pr>
          <w:p w14:paraId="2D7529C7" w14:textId="77777777" w:rsidR="00DB564A" w:rsidRPr="00542E96" w:rsidRDefault="00DB564A" w:rsidP="001D5698">
            <w:pPr>
              <w:jc w:val="center"/>
              <w:rPr>
                <w:b/>
                <w:smallCaps/>
                <w:szCs w:val="24"/>
              </w:rPr>
            </w:pPr>
            <w:r w:rsidRPr="00542E96">
              <w:rPr>
                <w:b/>
                <w:smallCaps/>
                <w:szCs w:val="24"/>
              </w:rPr>
              <w:t>(5)</w:t>
            </w:r>
          </w:p>
          <w:p w14:paraId="2D7529C9" w14:textId="6D11E0E3" w:rsidR="00DB564A" w:rsidRPr="00542E96" w:rsidRDefault="000501F4" w:rsidP="001D5698">
            <w:pPr>
              <w:jc w:val="center"/>
              <w:rPr>
                <w:b/>
                <w:smallCaps/>
                <w:szCs w:val="24"/>
              </w:rPr>
            </w:pPr>
            <w:r w:rsidRPr="00542E96">
              <w:rPr>
                <w:b/>
                <w:smallCaps/>
                <w:szCs w:val="24"/>
              </w:rPr>
              <w:t>Number of Services Not Provided to Existing Members/14 days</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tcPr>
          <w:p w14:paraId="2D7529CA" w14:textId="77777777" w:rsidR="00DB564A" w:rsidRPr="00542E96" w:rsidRDefault="00DB564A" w:rsidP="001D5698">
            <w:pPr>
              <w:jc w:val="center"/>
              <w:rPr>
                <w:b/>
                <w:smallCaps/>
                <w:szCs w:val="24"/>
              </w:rPr>
            </w:pPr>
            <w:r w:rsidRPr="00542E96">
              <w:rPr>
                <w:b/>
                <w:smallCaps/>
                <w:szCs w:val="24"/>
              </w:rPr>
              <w:t>(6)</w:t>
            </w:r>
          </w:p>
          <w:p w14:paraId="2D7529CC" w14:textId="678725C0" w:rsidR="00DB564A" w:rsidRPr="00542E96" w:rsidRDefault="000501F4" w:rsidP="001D5698">
            <w:pPr>
              <w:jc w:val="center"/>
              <w:rPr>
                <w:b/>
                <w:smallCaps/>
                <w:szCs w:val="24"/>
              </w:rPr>
            </w:pPr>
            <w:r w:rsidRPr="00542E96">
              <w:rPr>
                <w:b/>
                <w:smallCaps/>
                <w:szCs w:val="24"/>
              </w:rPr>
              <w:t>Number of Unique Members (14 days)</w:t>
            </w:r>
          </w:p>
        </w:tc>
      </w:tr>
      <w:tr w:rsidR="00A2320C" w:rsidRPr="00542E96" w14:paraId="2D7529D4"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CE" w14:textId="7D26B226"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CF"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D0"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D1"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D2"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D3" w14:textId="77777777" w:rsidR="00DB564A" w:rsidRPr="00542E96" w:rsidRDefault="00DB564A" w:rsidP="0008482B">
            <w:pPr>
              <w:jc w:val="both"/>
              <w:rPr>
                <w:szCs w:val="24"/>
              </w:rPr>
            </w:pPr>
          </w:p>
        </w:tc>
      </w:tr>
      <w:tr w:rsidR="00A2320C" w:rsidRPr="00542E96" w14:paraId="2D7529DB"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D5"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D6"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D7"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D8"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D9"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DA" w14:textId="77777777" w:rsidR="00DB564A" w:rsidRPr="00542E96" w:rsidRDefault="00DB564A" w:rsidP="0008482B">
            <w:pPr>
              <w:jc w:val="both"/>
              <w:rPr>
                <w:szCs w:val="24"/>
              </w:rPr>
            </w:pPr>
          </w:p>
        </w:tc>
      </w:tr>
      <w:tr w:rsidR="00A2320C" w:rsidRPr="00542E96" w14:paraId="2D7529E2"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DC"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DD"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DE"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DF"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E0"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E1" w14:textId="77777777" w:rsidR="00DB564A" w:rsidRPr="00542E96" w:rsidRDefault="00DB564A" w:rsidP="0008482B">
            <w:pPr>
              <w:jc w:val="both"/>
              <w:rPr>
                <w:szCs w:val="24"/>
              </w:rPr>
            </w:pPr>
          </w:p>
        </w:tc>
      </w:tr>
      <w:tr w:rsidR="00A2320C" w:rsidRPr="00542E96" w14:paraId="2D7529E9"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E3"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E4"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E5"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E6"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E7"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E8" w14:textId="77777777" w:rsidR="00DB564A" w:rsidRPr="00542E96" w:rsidRDefault="00DB564A" w:rsidP="0008482B">
            <w:pPr>
              <w:jc w:val="both"/>
              <w:rPr>
                <w:szCs w:val="24"/>
              </w:rPr>
            </w:pPr>
          </w:p>
        </w:tc>
      </w:tr>
      <w:tr w:rsidR="00A2320C" w:rsidRPr="00542E96" w14:paraId="2D7529F0"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EA"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EB"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EC"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ED"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EE"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EF" w14:textId="77777777" w:rsidR="00DB564A" w:rsidRPr="00542E96" w:rsidRDefault="00DB564A" w:rsidP="0008482B">
            <w:pPr>
              <w:jc w:val="both"/>
              <w:rPr>
                <w:szCs w:val="24"/>
              </w:rPr>
            </w:pPr>
          </w:p>
        </w:tc>
      </w:tr>
      <w:tr w:rsidR="00A2320C" w:rsidRPr="00542E96" w14:paraId="2D7529F7"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F1"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F2"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F3"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F4"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F5"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F6" w14:textId="77777777" w:rsidR="00DB564A" w:rsidRPr="00542E96" w:rsidRDefault="00DB564A" w:rsidP="0008482B">
            <w:pPr>
              <w:jc w:val="both"/>
              <w:rPr>
                <w:szCs w:val="24"/>
              </w:rPr>
            </w:pPr>
          </w:p>
        </w:tc>
      </w:tr>
      <w:tr w:rsidR="00A2320C" w:rsidRPr="00542E96" w14:paraId="2D7529FE"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F8"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9F9"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9FA"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9FB"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9FC"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9FD" w14:textId="77777777" w:rsidR="00DB564A" w:rsidRPr="00542E96" w:rsidRDefault="00DB564A" w:rsidP="0008482B">
            <w:pPr>
              <w:jc w:val="both"/>
              <w:rPr>
                <w:szCs w:val="24"/>
              </w:rPr>
            </w:pPr>
          </w:p>
        </w:tc>
      </w:tr>
      <w:tr w:rsidR="00A2320C" w:rsidRPr="00542E96" w14:paraId="2D752A05"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9FF"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A00"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A01"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A02"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A03"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A04" w14:textId="77777777" w:rsidR="00DB564A" w:rsidRPr="00542E96" w:rsidRDefault="00DB564A" w:rsidP="0008482B">
            <w:pPr>
              <w:jc w:val="both"/>
              <w:rPr>
                <w:szCs w:val="24"/>
              </w:rPr>
            </w:pPr>
          </w:p>
        </w:tc>
      </w:tr>
      <w:tr w:rsidR="00A2320C" w:rsidRPr="00542E96" w14:paraId="2D752A0C"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A06"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A07"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A08"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A09"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A0A"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A0B" w14:textId="77777777" w:rsidR="00DB564A" w:rsidRPr="00542E96" w:rsidRDefault="00DB564A" w:rsidP="0008482B">
            <w:pPr>
              <w:jc w:val="both"/>
              <w:rPr>
                <w:szCs w:val="24"/>
              </w:rPr>
            </w:pPr>
          </w:p>
        </w:tc>
      </w:tr>
      <w:tr w:rsidR="00A2320C" w:rsidRPr="00542E96" w14:paraId="2D752A13" w14:textId="77777777" w:rsidTr="009246C4">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D752A0D" w14:textId="77777777" w:rsidR="00DB564A" w:rsidRPr="00542E96" w:rsidRDefault="00DB564A" w:rsidP="0008482B">
            <w:pPr>
              <w:jc w:val="both"/>
              <w:rPr>
                <w:szCs w:val="24"/>
              </w:rPr>
            </w:pPr>
            <w:r w:rsidRPr="00542E96">
              <w:rPr>
                <w:szCs w:val="24"/>
              </w:rPr>
              <w:t> </w:t>
            </w:r>
          </w:p>
        </w:tc>
        <w:tc>
          <w:tcPr>
            <w:tcW w:w="3690" w:type="dxa"/>
            <w:tcBorders>
              <w:top w:val="single" w:sz="4" w:space="0" w:color="auto"/>
              <w:left w:val="nil"/>
              <w:bottom w:val="single" w:sz="4" w:space="0" w:color="auto"/>
              <w:right w:val="single" w:sz="4" w:space="0" w:color="auto"/>
            </w:tcBorders>
          </w:tcPr>
          <w:p w14:paraId="2D752A0E" w14:textId="77777777" w:rsidR="00DB564A" w:rsidRPr="00542E96" w:rsidRDefault="00DB564A" w:rsidP="0008482B">
            <w:pPr>
              <w:jc w:val="both"/>
              <w:rPr>
                <w:szCs w:val="24"/>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D752A0F" w14:textId="77777777" w:rsidR="00DB564A" w:rsidRPr="00542E96" w:rsidRDefault="00DB564A" w:rsidP="0008482B">
            <w:pPr>
              <w:jc w:val="both"/>
              <w:rPr>
                <w:szCs w:val="24"/>
              </w:rPr>
            </w:pPr>
            <w:r w:rsidRPr="00542E96">
              <w:rPr>
                <w:szCs w:val="24"/>
              </w:rPr>
              <w:t> </w:t>
            </w:r>
          </w:p>
        </w:tc>
        <w:tc>
          <w:tcPr>
            <w:tcW w:w="1440" w:type="dxa"/>
            <w:tcBorders>
              <w:top w:val="nil"/>
              <w:left w:val="nil"/>
              <w:bottom w:val="single" w:sz="4" w:space="0" w:color="auto"/>
              <w:right w:val="single" w:sz="4" w:space="0" w:color="auto"/>
            </w:tcBorders>
            <w:shd w:val="clear" w:color="auto" w:fill="auto"/>
            <w:noWrap/>
            <w:vAlign w:val="bottom"/>
          </w:tcPr>
          <w:p w14:paraId="2D752A10" w14:textId="77777777" w:rsidR="00DB564A" w:rsidRPr="00542E96" w:rsidRDefault="00DB564A" w:rsidP="0008482B">
            <w:pPr>
              <w:jc w:val="both"/>
              <w:rPr>
                <w:szCs w:val="24"/>
              </w:rPr>
            </w:pPr>
            <w:r w:rsidRPr="00542E96">
              <w:rPr>
                <w:szCs w:val="24"/>
              </w:rPr>
              <w:t> </w:t>
            </w:r>
          </w:p>
        </w:tc>
        <w:tc>
          <w:tcPr>
            <w:tcW w:w="1170" w:type="dxa"/>
            <w:tcBorders>
              <w:top w:val="nil"/>
              <w:left w:val="nil"/>
              <w:bottom w:val="single" w:sz="4" w:space="0" w:color="auto"/>
              <w:right w:val="single" w:sz="4" w:space="0" w:color="auto"/>
            </w:tcBorders>
          </w:tcPr>
          <w:p w14:paraId="2D752A11" w14:textId="77777777" w:rsidR="00DB564A" w:rsidRPr="00542E96" w:rsidRDefault="00DB564A" w:rsidP="0008482B">
            <w:pPr>
              <w:jc w:val="both"/>
              <w:rPr>
                <w:szCs w:val="24"/>
              </w:rPr>
            </w:pPr>
          </w:p>
        </w:tc>
        <w:tc>
          <w:tcPr>
            <w:tcW w:w="2070" w:type="dxa"/>
            <w:tcBorders>
              <w:top w:val="nil"/>
              <w:left w:val="nil"/>
              <w:bottom w:val="single" w:sz="4" w:space="0" w:color="auto"/>
              <w:right w:val="single" w:sz="4" w:space="0" w:color="auto"/>
            </w:tcBorders>
          </w:tcPr>
          <w:p w14:paraId="2D752A12" w14:textId="77777777" w:rsidR="00DB564A" w:rsidRPr="00542E96" w:rsidRDefault="00DB564A" w:rsidP="0008482B">
            <w:pPr>
              <w:jc w:val="both"/>
              <w:rPr>
                <w:szCs w:val="24"/>
              </w:rPr>
            </w:pPr>
          </w:p>
        </w:tc>
      </w:tr>
    </w:tbl>
    <w:p w14:paraId="479E9515" w14:textId="77777777" w:rsidR="003F3D88" w:rsidRDefault="003F3D88" w:rsidP="00343078">
      <w:pPr>
        <w:pStyle w:val="Document1"/>
        <w:tabs>
          <w:tab w:val="left" w:pos="720"/>
          <w:tab w:val="left" w:pos="1260"/>
          <w:tab w:val="left" w:pos="4320"/>
        </w:tabs>
        <w:jc w:val="both"/>
        <w:rPr>
          <w:rFonts w:ascii="Times New Roman" w:hAnsi="Times New Roman"/>
          <w:szCs w:val="24"/>
        </w:rPr>
        <w:sectPr w:rsidR="003F3D88" w:rsidSect="00542E96">
          <w:headerReference w:type="even" r:id="rId12"/>
          <w:headerReference w:type="default" r:id="rId13"/>
          <w:footerReference w:type="default" r:id="rId14"/>
          <w:headerReference w:type="first" r:id="rId15"/>
          <w:pgSz w:w="15840" w:h="12240" w:orient="landscape"/>
          <w:pgMar w:top="1440" w:right="1440" w:bottom="1440" w:left="1440" w:header="360" w:footer="720" w:gutter="0"/>
          <w:cols w:space="720"/>
          <w:docGrid w:linePitch="326"/>
        </w:sectPr>
      </w:pPr>
    </w:p>
    <w:p w14:paraId="2D752A15" w14:textId="46C017A2" w:rsidR="00343078" w:rsidRPr="00542E96" w:rsidRDefault="00343078" w:rsidP="00037CD7">
      <w:pPr>
        <w:pStyle w:val="Document1"/>
        <w:tabs>
          <w:tab w:val="left" w:pos="720"/>
          <w:tab w:val="left" w:pos="1260"/>
          <w:tab w:val="left" w:pos="4320"/>
        </w:tabs>
        <w:ind w:left="-450"/>
        <w:jc w:val="both"/>
        <w:rPr>
          <w:rFonts w:ascii="Times New Roman" w:hAnsi="Times New Roman"/>
          <w:b/>
          <w:smallCaps/>
          <w:szCs w:val="24"/>
        </w:rPr>
      </w:pPr>
      <w:r w:rsidRPr="00542E96">
        <w:rPr>
          <w:rFonts w:ascii="Times New Roman" w:hAnsi="Times New Roman"/>
          <w:b/>
          <w:smallCaps/>
          <w:szCs w:val="24"/>
        </w:rPr>
        <w:lastRenderedPageBreak/>
        <w:t xml:space="preserve">Instructions for Attachment </w:t>
      </w:r>
      <w:r w:rsidR="00294F35" w:rsidRPr="00542E96">
        <w:rPr>
          <w:rFonts w:ascii="Times New Roman" w:hAnsi="Times New Roman"/>
          <w:b/>
          <w:smallCaps/>
          <w:szCs w:val="24"/>
        </w:rPr>
        <w:t>E</w:t>
      </w:r>
      <w:r w:rsidRPr="00542E96">
        <w:rPr>
          <w:rFonts w:ascii="Times New Roman" w:hAnsi="Times New Roman"/>
          <w:b/>
          <w:smallCaps/>
          <w:szCs w:val="24"/>
        </w:rPr>
        <w:t>:</w:t>
      </w:r>
    </w:p>
    <w:p w14:paraId="6BF0F3D5" w14:textId="77777777" w:rsidR="00CF557B" w:rsidRPr="00542E96" w:rsidRDefault="00CF557B" w:rsidP="00CF557B">
      <w:pPr>
        <w:tabs>
          <w:tab w:val="left" w:pos="0"/>
          <w:tab w:val="left" w:pos="1080"/>
          <w:tab w:val="left" w:pos="1260"/>
          <w:tab w:val="left" w:pos="2430"/>
          <w:tab w:val="left" w:pos="3960"/>
        </w:tabs>
        <w:ind w:right="-360"/>
        <w:jc w:val="both"/>
        <w:rPr>
          <w:szCs w:val="24"/>
        </w:rPr>
      </w:pPr>
    </w:p>
    <w:p w14:paraId="48E09CEC" w14:textId="33EA1DD8" w:rsidR="00CF557B" w:rsidRPr="00B66A95" w:rsidRDefault="00CF557B" w:rsidP="00B66A95">
      <w:pPr>
        <w:pStyle w:val="ListParagraph"/>
        <w:numPr>
          <w:ilvl w:val="0"/>
          <w:numId w:val="7"/>
        </w:numPr>
        <w:jc w:val="both"/>
        <w:rPr>
          <w:color w:val="000000"/>
          <w:szCs w:val="24"/>
        </w:rPr>
      </w:pPr>
      <w:r w:rsidRPr="00B66A95">
        <w:rPr>
          <w:color w:val="000000"/>
          <w:szCs w:val="24"/>
        </w:rPr>
        <w:t>Report the HCBS service here.</w:t>
      </w:r>
    </w:p>
    <w:p w14:paraId="7361FD26" w14:textId="3787C701" w:rsidR="00CF557B" w:rsidRPr="00B66A95" w:rsidRDefault="00CF557B" w:rsidP="00B66A95">
      <w:pPr>
        <w:pStyle w:val="ListParagraph"/>
        <w:numPr>
          <w:ilvl w:val="0"/>
          <w:numId w:val="7"/>
        </w:numPr>
        <w:jc w:val="both"/>
        <w:rPr>
          <w:color w:val="000000"/>
          <w:szCs w:val="24"/>
        </w:rPr>
      </w:pPr>
      <w:r w:rsidRPr="00B66A95">
        <w:rPr>
          <w:color w:val="000000"/>
          <w:szCs w:val="24"/>
        </w:rPr>
        <w:t>The reporting County.</w:t>
      </w:r>
    </w:p>
    <w:p w14:paraId="5583EC59" w14:textId="6EEA3B8A" w:rsidR="00CF557B" w:rsidRPr="00B66A95" w:rsidRDefault="00CF557B" w:rsidP="00B66A95">
      <w:pPr>
        <w:pStyle w:val="ListParagraph"/>
        <w:numPr>
          <w:ilvl w:val="0"/>
          <w:numId w:val="7"/>
        </w:numPr>
        <w:jc w:val="both"/>
        <w:rPr>
          <w:color w:val="000000"/>
          <w:szCs w:val="24"/>
        </w:rPr>
      </w:pPr>
      <w:r w:rsidRPr="00B66A95">
        <w:rPr>
          <w:color w:val="000000"/>
          <w:szCs w:val="24"/>
        </w:rPr>
        <w:t>For the Service/Reporting County, report the number of services not provided to new members within 30 days of enrollment.</w:t>
      </w:r>
    </w:p>
    <w:p w14:paraId="0E2F6909" w14:textId="2AFB1698" w:rsidR="00CF557B" w:rsidRPr="00B66A95" w:rsidRDefault="00CF557B" w:rsidP="00B66A95">
      <w:pPr>
        <w:pStyle w:val="ListParagraph"/>
        <w:numPr>
          <w:ilvl w:val="0"/>
          <w:numId w:val="7"/>
        </w:numPr>
        <w:jc w:val="both"/>
        <w:rPr>
          <w:color w:val="000000"/>
          <w:szCs w:val="24"/>
        </w:rPr>
      </w:pPr>
      <w:r w:rsidRPr="00B66A95">
        <w:rPr>
          <w:color w:val="000000"/>
          <w:szCs w:val="24"/>
        </w:rPr>
        <w:t>For the Service/Reporting County, the number of unique new members with at least one service not provided within 30 days of enrollment.</w:t>
      </w:r>
    </w:p>
    <w:p w14:paraId="42959D6B" w14:textId="7D9E89A0" w:rsidR="00CF557B" w:rsidRPr="00B66A95" w:rsidRDefault="00CF557B" w:rsidP="00B66A95">
      <w:pPr>
        <w:pStyle w:val="ListParagraph"/>
        <w:numPr>
          <w:ilvl w:val="0"/>
          <w:numId w:val="7"/>
        </w:numPr>
        <w:jc w:val="both"/>
        <w:rPr>
          <w:color w:val="000000"/>
          <w:szCs w:val="24"/>
        </w:rPr>
      </w:pPr>
      <w:r w:rsidRPr="00B66A95">
        <w:rPr>
          <w:color w:val="000000"/>
          <w:szCs w:val="24"/>
        </w:rPr>
        <w:t>For the Service/Reporting County, report the number of services not provided to existing members within 14 days of assessment.</w:t>
      </w:r>
    </w:p>
    <w:p w14:paraId="0DBD7CBC" w14:textId="4612B91C" w:rsidR="00CF557B" w:rsidRPr="00B66A95" w:rsidRDefault="00CF557B" w:rsidP="00B66A95">
      <w:pPr>
        <w:pStyle w:val="ListParagraph"/>
        <w:numPr>
          <w:ilvl w:val="0"/>
          <w:numId w:val="7"/>
        </w:numPr>
        <w:jc w:val="both"/>
        <w:rPr>
          <w:color w:val="000000"/>
          <w:szCs w:val="24"/>
        </w:rPr>
      </w:pPr>
      <w:r w:rsidRPr="00B66A95">
        <w:rPr>
          <w:color w:val="000000"/>
          <w:szCs w:val="24"/>
        </w:rPr>
        <w:t>For the Service/Reporting County, report the number of unique members with at least one service not provided within 14 days of assessment.</w:t>
      </w:r>
    </w:p>
    <w:p w14:paraId="15C71403" w14:textId="77777777" w:rsidR="00CF557B" w:rsidRPr="00542E96" w:rsidRDefault="00CF557B" w:rsidP="00CF557B">
      <w:pPr>
        <w:jc w:val="both"/>
        <w:rPr>
          <w:color w:val="000000"/>
          <w:szCs w:val="24"/>
        </w:rPr>
      </w:pPr>
    </w:p>
    <w:p w14:paraId="0AC4AA03" w14:textId="77777777" w:rsidR="00CF557B" w:rsidRPr="00542E96" w:rsidRDefault="00CF557B" w:rsidP="00CF557B">
      <w:pPr>
        <w:jc w:val="both"/>
        <w:rPr>
          <w:color w:val="000000"/>
          <w:szCs w:val="24"/>
        </w:rPr>
      </w:pPr>
      <w:r w:rsidRPr="00542E96">
        <w:rPr>
          <w:color w:val="000000"/>
          <w:szCs w:val="24"/>
        </w:rPr>
        <w:t xml:space="preserve">If a member has more than one instance of the same HCBS service not provided, each unprovided instance will be reported in column (3) or (5).  </w:t>
      </w:r>
    </w:p>
    <w:p w14:paraId="75C3BFD6" w14:textId="77777777" w:rsidR="00F972AB" w:rsidRPr="00542E96" w:rsidRDefault="00F972AB" w:rsidP="00F972AB">
      <w:pPr>
        <w:jc w:val="both"/>
        <w:rPr>
          <w:color w:val="000000"/>
          <w:szCs w:val="24"/>
        </w:rPr>
      </w:pPr>
    </w:p>
    <w:p w14:paraId="20866569" w14:textId="77777777" w:rsidR="00F972AB" w:rsidRPr="00542E96" w:rsidRDefault="00F972AB" w:rsidP="00F972AB">
      <w:pPr>
        <w:pStyle w:val="ListParagraph"/>
        <w:numPr>
          <w:ilvl w:val="0"/>
          <w:numId w:val="3"/>
        </w:numPr>
        <w:jc w:val="both"/>
        <w:rPr>
          <w:color w:val="000000"/>
          <w:szCs w:val="24"/>
        </w:rPr>
      </w:pPr>
      <w:r w:rsidRPr="00542E96">
        <w:rPr>
          <w:color w:val="000000"/>
          <w:szCs w:val="24"/>
        </w:rPr>
        <w:t>Note - The member is reported only once in column (4) or (6)</w:t>
      </w:r>
    </w:p>
    <w:p w14:paraId="71A36F79" w14:textId="77777777" w:rsidR="00F972AB" w:rsidRPr="00542E96" w:rsidRDefault="00F972AB" w:rsidP="00F972AB">
      <w:pPr>
        <w:jc w:val="both"/>
        <w:rPr>
          <w:color w:val="000000"/>
          <w:szCs w:val="24"/>
        </w:rPr>
      </w:pPr>
    </w:p>
    <w:p w14:paraId="4D7DFF9B" w14:textId="01823B60" w:rsidR="00F972AB" w:rsidRPr="00542E96" w:rsidRDefault="00F972AB" w:rsidP="00F972AB">
      <w:pPr>
        <w:jc w:val="both"/>
        <w:rPr>
          <w:color w:val="000000"/>
          <w:szCs w:val="24"/>
        </w:rPr>
      </w:pPr>
      <w:r w:rsidRPr="00542E96">
        <w:rPr>
          <w:color w:val="000000"/>
          <w:szCs w:val="24"/>
        </w:rPr>
        <w:t xml:space="preserve">If a member has more than one HCBS service not provided, the same member is reported for each service in column (4) or (6).  </w:t>
      </w:r>
    </w:p>
    <w:p w14:paraId="0BD1D9AB" w14:textId="77777777" w:rsidR="00CF557B" w:rsidRPr="00542E96" w:rsidRDefault="00CF557B" w:rsidP="00F972AB">
      <w:pPr>
        <w:tabs>
          <w:tab w:val="left" w:pos="0"/>
          <w:tab w:val="left" w:pos="1080"/>
          <w:tab w:val="left" w:pos="1260"/>
          <w:tab w:val="left" w:pos="2430"/>
          <w:tab w:val="left" w:pos="3960"/>
        </w:tabs>
        <w:ind w:right="-360"/>
        <w:jc w:val="both"/>
        <w:rPr>
          <w:szCs w:val="24"/>
        </w:rPr>
      </w:pPr>
    </w:p>
    <w:p w14:paraId="0860A2A8" w14:textId="2F778AAC" w:rsidR="001D0E6C" w:rsidRPr="00542E96" w:rsidRDefault="001D0E6C" w:rsidP="00615511">
      <w:pPr>
        <w:pStyle w:val="Document1"/>
        <w:tabs>
          <w:tab w:val="left" w:pos="720"/>
          <w:tab w:val="left" w:pos="1260"/>
          <w:tab w:val="left" w:pos="4320"/>
        </w:tabs>
        <w:ind w:left="-450"/>
        <w:jc w:val="both"/>
        <w:rPr>
          <w:rFonts w:ascii="Times New Roman" w:hAnsi="Times New Roman"/>
          <w:b/>
          <w:smallCaps/>
          <w:szCs w:val="24"/>
        </w:rPr>
      </w:pPr>
      <w:r w:rsidRPr="00542E96">
        <w:rPr>
          <w:rFonts w:ascii="Times New Roman" w:hAnsi="Times New Roman"/>
          <w:b/>
          <w:smallCaps/>
          <w:szCs w:val="24"/>
        </w:rPr>
        <w:t xml:space="preserve">        Examples for Attachment E:</w:t>
      </w:r>
    </w:p>
    <w:p w14:paraId="7E4CC0B9" w14:textId="77777777" w:rsidR="001D0E6C" w:rsidRPr="00542E96" w:rsidRDefault="001D0E6C" w:rsidP="001D0E6C">
      <w:pPr>
        <w:tabs>
          <w:tab w:val="left" w:pos="360"/>
          <w:tab w:val="left" w:pos="450"/>
        </w:tabs>
        <w:ind w:left="1086"/>
        <w:jc w:val="both"/>
        <w:rPr>
          <w:szCs w:val="24"/>
        </w:rPr>
      </w:pPr>
    </w:p>
    <w:p w14:paraId="618A742A" w14:textId="77777777" w:rsidR="001D0E6C" w:rsidRPr="00542E96" w:rsidRDefault="001D0E6C" w:rsidP="001D0E6C">
      <w:pPr>
        <w:tabs>
          <w:tab w:val="left" w:pos="360"/>
          <w:tab w:val="left" w:pos="450"/>
        </w:tabs>
        <w:jc w:val="both"/>
        <w:rPr>
          <w:szCs w:val="24"/>
        </w:rPr>
      </w:pPr>
      <w:r w:rsidRPr="00542E96">
        <w:rPr>
          <w:szCs w:val="24"/>
          <w:u w:val="single"/>
        </w:rPr>
        <w:t>Example 1</w:t>
      </w:r>
      <w:r w:rsidRPr="00542E96">
        <w:rPr>
          <w:szCs w:val="24"/>
        </w:rPr>
        <w:t>:  If  the same, existing member has one authorized Respite service, one authorized Habilitation service, and one authorized Day Treatment and Training Service that were not provided within 14 days of assessment, the member would be reported in Attachment E once under each service, and once in the coversheet under total unique, existing members.</w:t>
      </w:r>
    </w:p>
    <w:p w14:paraId="17974BF2" w14:textId="77777777" w:rsidR="001D0E6C" w:rsidRPr="00542E96" w:rsidRDefault="001D0E6C" w:rsidP="001D0E6C">
      <w:pPr>
        <w:tabs>
          <w:tab w:val="left" w:pos="360"/>
          <w:tab w:val="left" w:pos="450"/>
        </w:tabs>
        <w:jc w:val="both"/>
        <w:rPr>
          <w:szCs w:val="24"/>
        </w:rPr>
      </w:pPr>
    </w:p>
    <w:p w14:paraId="224950D7" w14:textId="7C2C79CF" w:rsidR="001D0E6C" w:rsidRPr="00542E96" w:rsidRDefault="001D0E6C" w:rsidP="001D0E6C">
      <w:pPr>
        <w:tabs>
          <w:tab w:val="left" w:pos="360"/>
          <w:tab w:val="left" w:pos="450"/>
        </w:tabs>
        <w:jc w:val="both"/>
        <w:rPr>
          <w:szCs w:val="24"/>
        </w:rPr>
      </w:pPr>
      <w:r w:rsidRPr="00542E96">
        <w:rPr>
          <w:szCs w:val="24"/>
          <w:u w:val="single"/>
        </w:rPr>
        <w:t>Example 2</w:t>
      </w:r>
      <w:r w:rsidRPr="00542E96">
        <w:rPr>
          <w:szCs w:val="24"/>
        </w:rPr>
        <w:t>:  If the same, newly-enrolled member has two authorizations for Respite, and one Habilitation authorization that were not provided within 30 days, the member will be reported in Attachment E once under Respite, once under Habilitation, and once in the coversheet under total unique, existing members.</w:t>
      </w:r>
    </w:p>
    <w:p w14:paraId="43CF724C" w14:textId="77777777" w:rsidR="001D0E6C" w:rsidRPr="00542E96" w:rsidRDefault="001D0E6C" w:rsidP="00F972AB">
      <w:pPr>
        <w:tabs>
          <w:tab w:val="left" w:pos="0"/>
          <w:tab w:val="left" w:pos="1080"/>
          <w:tab w:val="left" w:pos="1260"/>
          <w:tab w:val="left" w:pos="2430"/>
          <w:tab w:val="left" w:pos="3960"/>
        </w:tabs>
        <w:ind w:right="-360"/>
        <w:jc w:val="both"/>
        <w:rPr>
          <w:szCs w:val="24"/>
        </w:rPr>
      </w:pPr>
    </w:p>
    <w:sectPr w:rsidR="001D0E6C" w:rsidRPr="00542E96" w:rsidSect="00542E96">
      <w:pgSz w:w="15840" w:h="12240" w:orient="landscape"/>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52A83" w14:textId="77777777" w:rsidR="00343078" w:rsidRDefault="00343078" w:rsidP="00343078">
      <w:r>
        <w:separator/>
      </w:r>
    </w:p>
  </w:endnote>
  <w:endnote w:type="continuationSeparator" w:id="0">
    <w:p w14:paraId="2D752A84" w14:textId="77777777" w:rsidR="00343078" w:rsidRDefault="00343078" w:rsidP="0034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C9BA" w14:textId="5B7B1828" w:rsidR="00575215" w:rsidRPr="00B5538F" w:rsidRDefault="00575215" w:rsidP="00575215">
    <w:pPr>
      <w:pStyle w:val="Footer"/>
      <w:pBdr>
        <w:top w:val="single" w:sz="18" w:space="1" w:color="auto"/>
      </w:pBdr>
      <w:jc w:val="center"/>
      <w:rPr>
        <w:b/>
      </w:rPr>
    </w:pPr>
    <w:r w:rsidRPr="00B5538F">
      <w:rPr>
        <w:b/>
      </w:rPr>
      <w:t xml:space="preserve">415, Attachment </w:t>
    </w:r>
    <w:r w:rsidR="002A7285" w:rsidRPr="00B5538F">
      <w:rPr>
        <w:b/>
      </w:rPr>
      <w:t>E</w:t>
    </w:r>
    <w:r w:rsidR="0027083C" w:rsidRPr="00B5538F">
      <w:rPr>
        <w:b/>
      </w:rPr>
      <w:t xml:space="preserve"> </w:t>
    </w:r>
    <w:r w:rsidR="00B5538F" w:rsidRPr="00B5538F">
      <w:rPr>
        <w:b/>
      </w:rPr>
      <w:t>–</w:t>
    </w:r>
    <w:r w:rsidR="0027083C" w:rsidRPr="00B5538F">
      <w:rPr>
        <w:b/>
      </w:rPr>
      <w:t xml:space="preserve"> </w:t>
    </w:r>
    <w:r w:rsidR="00B5538F" w:rsidRPr="00B5538F">
      <w:rPr>
        <w:b/>
      </w:rPr>
      <w:t xml:space="preserve">Page </w:t>
    </w:r>
    <w:r w:rsidRPr="00B5538F">
      <w:rPr>
        <w:b/>
      </w:rPr>
      <w:fldChar w:fldCharType="begin"/>
    </w:r>
    <w:r w:rsidRPr="00B5538F">
      <w:rPr>
        <w:b/>
      </w:rPr>
      <w:instrText xml:space="preserve"> PAGE  \* Arabic  \* MERGEFORMAT </w:instrText>
    </w:r>
    <w:r w:rsidRPr="00B5538F">
      <w:rPr>
        <w:b/>
      </w:rPr>
      <w:fldChar w:fldCharType="separate"/>
    </w:r>
    <w:r w:rsidR="00C218F9">
      <w:rPr>
        <w:b/>
        <w:noProof/>
      </w:rPr>
      <w:t>1</w:t>
    </w:r>
    <w:r w:rsidRPr="00B5538F">
      <w:rPr>
        <w:b/>
      </w:rPr>
      <w:fldChar w:fldCharType="end"/>
    </w:r>
    <w:r w:rsidRPr="00B5538F">
      <w:rPr>
        <w:b/>
      </w:rPr>
      <w:t xml:space="preserve"> of </w:t>
    </w:r>
    <w:r w:rsidRPr="00B5538F">
      <w:rPr>
        <w:b/>
      </w:rPr>
      <w:fldChar w:fldCharType="begin"/>
    </w:r>
    <w:r w:rsidRPr="00B5538F">
      <w:rPr>
        <w:b/>
      </w:rPr>
      <w:instrText xml:space="preserve"> NUMPAGES  \* Arabic  \* MERGEFORMAT </w:instrText>
    </w:r>
    <w:r w:rsidRPr="00B5538F">
      <w:rPr>
        <w:b/>
      </w:rPr>
      <w:fldChar w:fldCharType="separate"/>
    </w:r>
    <w:r w:rsidR="00C218F9">
      <w:rPr>
        <w:b/>
        <w:noProof/>
      </w:rPr>
      <w:t>2</w:t>
    </w:r>
    <w:r w:rsidRPr="00B5538F">
      <w:rPr>
        <w:b/>
      </w:rPr>
      <w:fldChar w:fldCharType="end"/>
    </w:r>
  </w:p>
  <w:p w14:paraId="4EE49996" w14:textId="77777777" w:rsidR="00575215" w:rsidRPr="00575215" w:rsidRDefault="00575215" w:rsidP="00575215">
    <w:pPr>
      <w:pStyle w:val="Footer"/>
      <w:jc w:val="center"/>
      <w:rPr>
        <w:b/>
        <w:sz w:val="20"/>
      </w:rPr>
    </w:pPr>
  </w:p>
  <w:p w14:paraId="520841D0" w14:textId="6119507A" w:rsidR="007A4074" w:rsidRPr="00575215" w:rsidRDefault="007A4074" w:rsidP="00C92B3D">
    <w:pPr>
      <w:pStyle w:val="Footer"/>
      <w:tabs>
        <w:tab w:val="clear" w:pos="9360"/>
        <w:tab w:val="left" w:pos="5785"/>
      </w:tabs>
      <w:rPr>
        <w:b/>
        <w:sz w:val="20"/>
      </w:rPr>
    </w:pPr>
    <w:r w:rsidRPr="00575215">
      <w:rPr>
        <w:b/>
        <w:sz w:val="20"/>
      </w:rPr>
      <w:t>Effective</w:t>
    </w:r>
    <w:r w:rsidR="0052250B" w:rsidRPr="00575215">
      <w:rPr>
        <w:b/>
        <w:sz w:val="20"/>
      </w:rPr>
      <w:t xml:space="preserve"> Date</w:t>
    </w:r>
    <w:r w:rsidR="00575215" w:rsidRPr="00575215">
      <w:rPr>
        <w:b/>
        <w:sz w:val="20"/>
      </w:rPr>
      <w:t>s</w:t>
    </w:r>
    <w:r w:rsidR="00037CD7" w:rsidRPr="00575215">
      <w:rPr>
        <w:b/>
        <w:sz w:val="20"/>
      </w:rPr>
      <w:t xml:space="preserve">: </w:t>
    </w:r>
    <w:r w:rsidR="00B67BB4">
      <w:rPr>
        <w:b/>
        <w:sz w:val="20"/>
      </w:rPr>
      <w:t xml:space="preserve">  </w:t>
    </w:r>
    <w:r w:rsidR="00037CD7" w:rsidRPr="00575215">
      <w:rPr>
        <w:b/>
        <w:sz w:val="20"/>
      </w:rPr>
      <w:t>10/01/</w:t>
    </w:r>
    <w:r w:rsidRPr="00575215">
      <w:rPr>
        <w:b/>
        <w:sz w:val="20"/>
      </w:rPr>
      <w:t>13</w:t>
    </w:r>
    <w:r w:rsidR="00F36CEF" w:rsidRPr="00575215">
      <w:rPr>
        <w:b/>
        <w:sz w:val="20"/>
      </w:rPr>
      <w:t>, 07/01/16</w:t>
    </w:r>
    <w:r w:rsidR="00C21472" w:rsidRPr="00575215">
      <w:rPr>
        <w:b/>
        <w:sz w:val="20"/>
      </w:rPr>
      <w:t xml:space="preserve">, </w:t>
    </w:r>
    <w:r w:rsidR="00575215" w:rsidRPr="00575215">
      <w:rPr>
        <w:b/>
        <w:sz w:val="20"/>
      </w:rPr>
      <w:t>10/01/17</w:t>
    </w:r>
    <w:r w:rsidR="00AA6A07">
      <w:rPr>
        <w:b/>
        <w:sz w:val="20"/>
      </w:rPr>
      <w:t>, 10/01/18</w:t>
    </w:r>
    <w:r w:rsidR="00203174">
      <w:rPr>
        <w:b/>
        <w:sz w:val="20"/>
      </w:rPr>
      <w:t xml:space="preserve">, </w:t>
    </w:r>
    <w:r w:rsidR="001B4AAB">
      <w:rPr>
        <w:b/>
        <w:sz w:val="20"/>
      </w:rPr>
      <w:t>10/01/19</w:t>
    </w:r>
    <w:r w:rsidR="00C92B3D">
      <w:rPr>
        <w:b/>
        <w:sz w:val="20"/>
      </w:rPr>
      <w:t>, 10/01/20</w:t>
    </w:r>
    <w:r w:rsidR="00C92B3D">
      <w:rPr>
        <w:b/>
        <w:sz w:val="20"/>
      </w:rPr>
      <w:tab/>
    </w:r>
  </w:p>
  <w:p w14:paraId="145CC49E" w14:textId="262F028C" w:rsidR="00575215" w:rsidRPr="00575215" w:rsidRDefault="007A1DCB" w:rsidP="007A4074">
    <w:pPr>
      <w:pStyle w:val="Footer"/>
      <w:rPr>
        <w:b/>
        <w:sz w:val="20"/>
      </w:rPr>
    </w:pPr>
    <w:r>
      <w:rPr>
        <w:b/>
        <w:sz w:val="20"/>
      </w:rPr>
      <w:t>Approval</w:t>
    </w:r>
    <w:r w:rsidRPr="00575215">
      <w:rPr>
        <w:b/>
        <w:sz w:val="20"/>
      </w:rPr>
      <w:t xml:space="preserve"> </w:t>
    </w:r>
    <w:r w:rsidR="00575215" w:rsidRPr="00575215">
      <w:rPr>
        <w:b/>
        <w:sz w:val="20"/>
      </w:rPr>
      <w:t>Date</w:t>
    </w:r>
    <w:r>
      <w:rPr>
        <w:b/>
        <w:sz w:val="20"/>
      </w:rPr>
      <w:t>s</w:t>
    </w:r>
    <w:r w:rsidR="00575215" w:rsidRPr="00575215">
      <w:rPr>
        <w:b/>
        <w:sz w:val="20"/>
      </w:rPr>
      <w:t>:  03/30/17</w:t>
    </w:r>
    <w:r w:rsidR="005733DC">
      <w:rPr>
        <w:b/>
        <w:sz w:val="20"/>
      </w:rPr>
      <w:t xml:space="preserve">, </w:t>
    </w:r>
    <w:r w:rsidR="00104B2B">
      <w:rPr>
        <w:b/>
        <w:sz w:val="20"/>
      </w:rPr>
      <w:t>06/21/18</w:t>
    </w:r>
    <w:r>
      <w:rPr>
        <w:b/>
        <w:sz w:val="20"/>
      </w:rPr>
      <w:t xml:space="preserve">, </w:t>
    </w:r>
    <w:r w:rsidR="00037757">
      <w:rPr>
        <w:b/>
        <w:sz w:val="20"/>
      </w:rPr>
      <w:t>06/06/19</w:t>
    </w:r>
    <w:r w:rsidR="00C92B3D">
      <w:rPr>
        <w:b/>
        <w:sz w:val="20"/>
      </w:rPr>
      <w:t xml:space="preserve">, </w:t>
    </w:r>
    <w:r w:rsidR="00DC27E2">
      <w:rPr>
        <w:b/>
        <w:sz w:val="20"/>
      </w:rPr>
      <w:t>04/23/20</w:t>
    </w:r>
  </w:p>
  <w:p w14:paraId="2FFDC6C9" w14:textId="77777777" w:rsidR="007A4074" w:rsidRDefault="007A4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2A81" w14:textId="77777777" w:rsidR="00343078" w:rsidRDefault="00343078" w:rsidP="00343078">
      <w:r>
        <w:separator/>
      </w:r>
    </w:p>
  </w:footnote>
  <w:footnote w:type="continuationSeparator" w:id="0">
    <w:p w14:paraId="2D752A82" w14:textId="77777777" w:rsidR="00343078" w:rsidRDefault="00343078" w:rsidP="0034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3D80" w14:textId="08E86459" w:rsidR="007A1DCB" w:rsidRDefault="007A1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756"/>
      <w:gridCol w:w="9420"/>
    </w:tblGrid>
    <w:tr w:rsidR="00FD48B2" w:rsidRPr="009E0515" w14:paraId="0521E4A0" w14:textId="77777777" w:rsidTr="006D213E">
      <w:trPr>
        <w:trHeight w:val="891"/>
      </w:trPr>
      <w:tc>
        <w:tcPr>
          <w:tcW w:w="2538" w:type="dxa"/>
          <w:vMerge w:val="restart"/>
          <w:shd w:val="clear" w:color="auto" w:fill="auto"/>
          <w:vAlign w:val="center"/>
        </w:tcPr>
        <w:p w14:paraId="7736A32E" w14:textId="565E57E3" w:rsidR="00FD48B2" w:rsidRPr="009E0515" w:rsidRDefault="00FD48B2" w:rsidP="006D213E">
          <w:pPr>
            <w:overflowPunct w:val="0"/>
            <w:autoSpaceDE w:val="0"/>
            <w:autoSpaceDN w:val="0"/>
            <w:adjustRightInd w:val="0"/>
            <w:textAlignment w:val="baseline"/>
            <w:rPr>
              <w:smallCaps/>
              <w:highlight w:val="cyan"/>
            </w:rPr>
          </w:pPr>
          <w:r>
            <w:rPr>
              <w:rFonts w:ascii="Arial" w:hAnsi="Arial" w:cs="Arial"/>
              <w:noProof/>
              <w:sz w:val="20"/>
            </w:rPr>
            <w:drawing>
              <wp:inline distT="0" distB="0" distL="0" distR="0" wp14:anchorId="10A56746" wp14:editId="3477A473">
                <wp:extent cx="2243667" cy="697780"/>
                <wp:effectExtent l="0" t="0" r="4445" b="7620"/>
                <wp:docPr id="6" name="Picture 6"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845" cy="701567"/>
                        </a:xfrm>
                        <a:prstGeom prst="rect">
                          <a:avLst/>
                        </a:prstGeom>
                        <a:noFill/>
                        <a:ln>
                          <a:noFill/>
                        </a:ln>
                      </pic:spPr>
                    </pic:pic>
                  </a:graphicData>
                </a:graphic>
              </wp:inline>
            </w:drawing>
          </w:r>
        </w:p>
      </w:tc>
      <w:tc>
        <w:tcPr>
          <w:tcW w:w="9720" w:type="dxa"/>
          <w:tcBorders>
            <w:bottom w:val="single" w:sz="18" w:space="0" w:color="auto"/>
          </w:tcBorders>
          <w:shd w:val="clear" w:color="auto" w:fill="auto"/>
          <w:vAlign w:val="bottom"/>
        </w:tcPr>
        <w:p w14:paraId="061F262F" w14:textId="77777777" w:rsidR="00FD48B2" w:rsidRPr="009E0515" w:rsidRDefault="00FD48B2" w:rsidP="006D213E">
          <w:pPr>
            <w:overflowPunct w:val="0"/>
            <w:autoSpaceDE w:val="0"/>
            <w:autoSpaceDN w:val="0"/>
            <w:adjustRightInd w:val="0"/>
            <w:jc w:val="right"/>
            <w:textAlignment w:val="baseline"/>
            <w:rPr>
              <w:b/>
              <w:smallCaps/>
            </w:rPr>
          </w:pPr>
        </w:p>
        <w:p w14:paraId="74087FF6" w14:textId="77777777" w:rsidR="00FD48B2" w:rsidRPr="009E0515" w:rsidRDefault="00FD48B2" w:rsidP="006D213E">
          <w:pPr>
            <w:overflowPunct w:val="0"/>
            <w:autoSpaceDE w:val="0"/>
            <w:autoSpaceDN w:val="0"/>
            <w:adjustRightInd w:val="0"/>
            <w:jc w:val="center"/>
            <w:textAlignment w:val="baseline"/>
            <w:rPr>
              <w:b/>
              <w:smallCaps/>
            </w:rPr>
          </w:pPr>
          <w:r w:rsidRPr="009E0515">
            <w:rPr>
              <w:b/>
              <w:smallCaps/>
            </w:rPr>
            <w:t xml:space="preserve">AHCCCS </w:t>
          </w:r>
          <w:r>
            <w:rPr>
              <w:b/>
              <w:smallCaps/>
            </w:rPr>
            <w:t>Contractor Operations Manual</w:t>
          </w:r>
        </w:p>
      </w:tc>
    </w:tr>
    <w:tr w:rsidR="00FD48B2" w:rsidRPr="00964D38" w14:paraId="6237C5A0" w14:textId="77777777" w:rsidTr="006D213E">
      <w:tc>
        <w:tcPr>
          <w:tcW w:w="2538" w:type="dxa"/>
          <w:vMerge/>
          <w:shd w:val="clear" w:color="auto" w:fill="auto"/>
        </w:tcPr>
        <w:p w14:paraId="004C82F4" w14:textId="77777777" w:rsidR="00FD48B2" w:rsidRPr="009E0515" w:rsidRDefault="00FD48B2" w:rsidP="006D213E">
          <w:pPr>
            <w:overflowPunct w:val="0"/>
            <w:autoSpaceDE w:val="0"/>
            <w:autoSpaceDN w:val="0"/>
            <w:adjustRightInd w:val="0"/>
            <w:textAlignment w:val="baseline"/>
            <w:rPr>
              <w:smallCaps/>
              <w:highlight w:val="cyan"/>
            </w:rPr>
          </w:pPr>
        </w:p>
      </w:tc>
      <w:tc>
        <w:tcPr>
          <w:tcW w:w="9720" w:type="dxa"/>
          <w:tcBorders>
            <w:top w:val="single" w:sz="18" w:space="0" w:color="auto"/>
          </w:tcBorders>
          <w:shd w:val="clear" w:color="auto" w:fill="auto"/>
        </w:tcPr>
        <w:p w14:paraId="026E72D3" w14:textId="1DF4DBEB" w:rsidR="00FD48B2" w:rsidRPr="00FD48B2" w:rsidRDefault="007A1DCB" w:rsidP="00D1100A">
          <w:pPr>
            <w:overflowPunct w:val="0"/>
            <w:autoSpaceDE w:val="0"/>
            <w:autoSpaceDN w:val="0"/>
            <w:adjustRightInd w:val="0"/>
            <w:jc w:val="center"/>
            <w:textAlignment w:val="baseline"/>
            <w:rPr>
              <w:b/>
              <w:smallCaps/>
            </w:rPr>
          </w:pPr>
          <w:r>
            <w:rPr>
              <w:rFonts w:eastAsiaTheme="minorHAnsi"/>
              <w:b/>
              <w:smallCaps/>
            </w:rPr>
            <w:t xml:space="preserve">Policy </w:t>
          </w:r>
          <w:r w:rsidR="00FD48B2" w:rsidRPr="002D71E2">
            <w:rPr>
              <w:rFonts w:eastAsiaTheme="minorHAnsi"/>
              <w:b/>
              <w:smallCaps/>
            </w:rPr>
            <w:t xml:space="preserve">415, Attachment </w:t>
          </w:r>
          <w:r w:rsidR="00294F35">
            <w:rPr>
              <w:rFonts w:eastAsiaTheme="minorHAnsi"/>
              <w:b/>
              <w:smallCaps/>
            </w:rPr>
            <w:t>E</w:t>
          </w:r>
          <w:r>
            <w:rPr>
              <w:rFonts w:eastAsiaTheme="minorHAnsi"/>
              <w:b/>
              <w:smallCaps/>
            </w:rPr>
            <w:t xml:space="preserve"> - </w:t>
          </w:r>
          <w:r w:rsidR="00FD48B2">
            <w:rPr>
              <w:b/>
              <w:smallCaps/>
            </w:rPr>
            <w:t xml:space="preserve"> </w:t>
          </w:r>
          <w:r w:rsidR="00D1100A">
            <w:rPr>
              <w:b/>
              <w:smallCaps/>
            </w:rPr>
            <w:t xml:space="preserve">Home Community Based Service </w:t>
          </w:r>
          <w:r w:rsidR="000501F4">
            <w:rPr>
              <w:b/>
              <w:smallCaps/>
            </w:rPr>
            <w:t>Delivery Standard Report</w:t>
          </w:r>
        </w:p>
      </w:tc>
    </w:tr>
  </w:tbl>
  <w:p w14:paraId="43A4A3C2" w14:textId="0F742EDE" w:rsidR="00C12476" w:rsidRPr="00FD48B2" w:rsidRDefault="00C12476" w:rsidP="00FD48B2">
    <w:pPr>
      <w:pStyle w:val="Header"/>
      <w:jc w:val="left"/>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99F8" w14:textId="56F82676" w:rsidR="007A1DCB" w:rsidRDefault="007A1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566"/>
    <w:multiLevelType w:val="hybridMultilevel"/>
    <w:tmpl w:val="D1C02F60"/>
    <w:lvl w:ilvl="0" w:tplc="C304FF86">
      <w:start w:val="1"/>
      <w:numFmt w:val="decimal"/>
      <w:lvlText w:val="%1."/>
      <w:lvlJc w:val="left"/>
      <w:pPr>
        <w:tabs>
          <w:tab w:val="num" w:pos="547"/>
        </w:tabs>
        <w:ind w:left="54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C181A"/>
    <w:multiLevelType w:val="hybridMultilevel"/>
    <w:tmpl w:val="80E0AE6C"/>
    <w:lvl w:ilvl="0" w:tplc="9E607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B7FDA"/>
    <w:multiLevelType w:val="hybridMultilevel"/>
    <w:tmpl w:val="4C8CF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844FB"/>
    <w:multiLevelType w:val="hybridMultilevel"/>
    <w:tmpl w:val="18E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735AB"/>
    <w:multiLevelType w:val="hybridMultilevel"/>
    <w:tmpl w:val="6498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D3E4F"/>
    <w:multiLevelType w:val="hybridMultilevel"/>
    <w:tmpl w:val="71E6FE4E"/>
    <w:lvl w:ilvl="0" w:tplc="87B46D9C">
      <w:start w:val="1"/>
      <w:numFmt w:val="decimal"/>
      <w:lvlText w:val="(%1)"/>
      <w:lvlJc w:val="left"/>
      <w:pPr>
        <w:tabs>
          <w:tab w:val="num" w:pos="630"/>
        </w:tabs>
        <w:ind w:left="630" w:hanging="360"/>
      </w:pPr>
      <w:rPr>
        <w:rFonts w:hint="default"/>
        <w:b/>
        <w:i w:val="0"/>
      </w:rPr>
    </w:lvl>
    <w:lvl w:ilvl="1" w:tplc="04090019" w:tentative="1">
      <w:start w:val="1"/>
      <w:numFmt w:val="lowerLetter"/>
      <w:lvlText w:val="%2."/>
      <w:lvlJc w:val="left"/>
      <w:pPr>
        <w:tabs>
          <w:tab w:val="num" w:pos="1523"/>
        </w:tabs>
        <w:ind w:left="1523" w:hanging="360"/>
      </w:pPr>
    </w:lvl>
    <w:lvl w:ilvl="2" w:tplc="0409001B" w:tentative="1">
      <w:start w:val="1"/>
      <w:numFmt w:val="lowerRoman"/>
      <w:lvlText w:val="%3."/>
      <w:lvlJc w:val="right"/>
      <w:pPr>
        <w:tabs>
          <w:tab w:val="num" w:pos="2243"/>
        </w:tabs>
        <w:ind w:left="2243" w:hanging="180"/>
      </w:pPr>
    </w:lvl>
    <w:lvl w:ilvl="3" w:tplc="0409000F" w:tentative="1">
      <w:start w:val="1"/>
      <w:numFmt w:val="decimal"/>
      <w:lvlText w:val="%4."/>
      <w:lvlJc w:val="left"/>
      <w:pPr>
        <w:tabs>
          <w:tab w:val="num" w:pos="2963"/>
        </w:tabs>
        <w:ind w:left="2963" w:hanging="360"/>
      </w:pPr>
    </w:lvl>
    <w:lvl w:ilvl="4" w:tplc="04090019" w:tentative="1">
      <w:start w:val="1"/>
      <w:numFmt w:val="lowerLetter"/>
      <w:lvlText w:val="%5."/>
      <w:lvlJc w:val="left"/>
      <w:pPr>
        <w:tabs>
          <w:tab w:val="num" w:pos="3683"/>
        </w:tabs>
        <w:ind w:left="3683" w:hanging="360"/>
      </w:pPr>
    </w:lvl>
    <w:lvl w:ilvl="5" w:tplc="0409001B" w:tentative="1">
      <w:start w:val="1"/>
      <w:numFmt w:val="lowerRoman"/>
      <w:lvlText w:val="%6."/>
      <w:lvlJc w:val="right"/>
      <w:pPr>
        <w:tabs>
          <w:tab w:val="num" w:pos="4403"/>
        </w:tabs>
        <w:ind w:left="4403" w:hanging="180"/>
      </w:pPr>
    </w:lvl>
    <w:lvl w:ilvl="6" w:tplc="0409000F" w:tentative="1">
      <w:start w:val="1"/>
      <w:numFmt w:val="decimal"/>
      <w:lvlText w:val="%7."/>
      <w:lvlJc w:val="left"/>
      <w:pPr>
        <w:tabs>
          <w:tab w:val="num" w:pos="5123"/>
        </w:tabs>
        <w:ind w:left="5123" w:hanging="360"/>
      </w:pPr>
    </w:lvl>
    <w:lvl w:ilvl="7" w:tplc="04090019" w:tentative="1">
      <w:start w:val="1"/>
      <w:numFmt w:val="lowerLetter"/>
      <w:lvlText w:val="%8."/>
      <w:lvlJc w:val="left"/>
      <w:pPr>
        <w:tabs>
          <w:tab w:val="num" w:pos="5843"/>
        </w:tabs>
        <w:ind w:left="5843" w:hanging="360"/>
      </w:pPr>
    </w:lvl>
    <w:lvl w:ilvl="8" w:tplc="0409001B" w:tentative="1">
      <w:start w:val="1"/>
      <w:numFmt w:val="lowerRoman"/>
      <w:lvlText w:val="%9."/>
      <w:lvlJc w:val="right"/>
      <w:pPr>
        <w:tabs>
          <w:tab w:val="num" w:pos="6563"/>
        </w:tabs>
        <w:ind w:left="6563" w:hanging="180"/>
      </w:pPr>
    </w:lvl>
  </w:abstractNum>
  <w:abstractNum w:abstractNumId="6">
    <w:nsid w:val="7C687422"/>
    <w:multiLevelType w:val="hybridMultilevel"/>
    <w:tmpl w:val="D24E924A"/>
    <w:lvl w:ilvl="0" w:tplc="9B64C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8"/>
    <w:rsid w:val="00037757"/>
    <w:rsid w:val="00037CD7"/>
    <w:rsid w:val="0004647F"/>
    <w:rsid w:val="000501F4"/>
    <w:rsid w:val="0005332E"/>
    <w:rsid w:val="000C7D5C"/>
    <w:rsid w:val="00104B2B"/>
    <w:rsid w:val="00113BAC"/>
    <w:rsid w:val="001319EE"/>
    <w:rsid w:val="00146BEC"/>
    <w:rsid w:val="00147F7B"/>
    <w:rsid w:val="0015249C"/>
    <w:rsid w:val="00157C7F"/>
    <w:rsid w:val="0016412D"/>
    <w:rsid w:val="00166331"/>
    <w:rsid w:val="00194FE9"/>
    <w:rsid w:val="001B20EC"/>
    <w:rsid w:val="001B4AAB"/>
    <w:rsid w:val="001C2558"/>
    <w:rsid w:val="001C2C1C"/>
    <w:rsid w:val="001D0E6C"/>
    <w:rsid w:val="001D5698"/>
    <w:rsid w:val="001E36FC"/>
    <w:rsid w:val="00203174"/>
    <w:rsid w:val="0020709D"/>
    <w:rsid w:val="00224EDF"/>
    <w:rsid w:val="002475E5"/>
    <w:rsid w:val="00247E14"/>
    <w:rsid w:val="00264DAD"/>
    <w:rsid w:val="0027083C"/>
    <w:rsid w:val="00272699"/>
    <w:rsid w:val="00277F6B"/>
    <w:rsid w:val="00293829"/>
    <w:rsid w:val="00294F35"/>
    <w:rsid w:val="002A2B19"/>
    <w:rsid w:val="002A7285"/>
    <w:rsid w:val="002B3265"/>
    <w:rsid w:val="002B7D8F"/>
    <w:rsid w:val="002D70C7"/>
    <w:rsid w:val="00336B1F"/>
    <w:rsid w:val="00343078"/>
    <w:rsid w:val="00364A07"/>
    <w:rsid w:val="003960FD"/>
    <w:rsid w:val="00396773"/>
    <w:rsid w:val="003D28D6"/>
    <w:rsid w:val="003D750A"/>
    <w:rsid w:val="003F3D88"/>
    <w:rsid w:val="00407254"/>
    <w:rsid w:val="00447842"/>
    <w:rsid w:val="00457FCA"/>
    <w:rsid w:val="00460864"/>
    <w:rsid w:val="0048017F"/>
    <w:rsid w:val="00484DC3"/>
    <w:rsid w:val="004A0B9C"/>
    <w:rsid w:val="004A1B78"/>
    <w:rsid w:val="004A2D4D"/>
    <w:rsid w:val="004B3989"/>
    <w:rsid w:val="004C05EB"/>
    <w:rsid w:val="004C34B8"/>
    <w:rsid w:val="004E7120"/>
    <w:rsid w:val="005127C4"/>
    <w:rsid w:val="00516866"/>
    <w:rsid w:val="0052250B"/>
    <w:rsid w:val="00542E96"/>
    <w:rsid w:val="005733DC"/>
    <w:rsid w:val="00575215"/>
    <w:rsid w:val="005A6B34"/>
    <w:rsid w:val="005B4E30"/>
    <w:rsid w:val="005B56DA"/>
    <w:rsid w:val="005D280C"/>
    <w:rsid w:val="005E2DE0"/>
    <w:rsid w:val="005F1874"/>
    <w:rsid w:val="00604CF1"/>
    <w:rsid w:val="00615511"/>
    <w:rsid w:val="00663261"/>
    <w:rsid w:val="006C7903"/>
    <w:rsid w:val="006C7CE0"/>
    <w:rsid w:val="006E726F"/>
    <w:rsid w:val="006F3758"/>
    <w:rsid w:val="006F50BD"/>
    <w:rsid w:val="00702D23"/>
    <w:rsid w:val="00710FEC"/>
    <w:rsid w:val="00712BD7"/>
    <w:rsid w:val="00734EFB"/>
    <w:rsid w:val="007519CE"/>
    <w:rsid w:val="007549B7"/>
    <w:rsid w:val="00767FB0"/>
    <w:rsid w:val="00771D01"/>
    <w:rsid w:val="007A1DCB"/>
    <w:rsid w:val="007A4074"/>
    <w:rsid w:val="007E5318"/>
    <w:rsid w:val="007F7089"/>
    <w:rsid w:val="00812EF7"/>
    <w:rsid w:val="008352C7"/>
    <w:rsid w:val="008464B4"/>
    <w:rsid w:val="00875AAA"/>
    <w:rsid w:val="008F37D9"/>
    <w:rsid w:val="008F6080"/>
    <w:rsid w:val="00914096"/>
    <w:rsid w:val="009246C4"/>
    <w:rsid w:val="009872FB"/>
    <w:rsid w:val="009959E0"/>
    <w:rsid w:val="009B4A03"/>
    <w:rsid w:val="009E0302"/>
    <w:rsid w:val="00A10DEB"/>
    <w:rsid w:val="00A2320C"/>
    <w:rsid w:val="00A648F3"/>
    <w:rsid w:val="00A82985"/>
    <w:rsid w:val="00AA6A07"/>
    <w:rsid w:val="00AB2E90"/>
    <w:rsid w:val="00AC1743"/>
    <w:rsid w:val="00AC192A"/>
    <w:rsid w:val="00AC7F7A"/>
    <w:rsid w:val="00AF5A0A"/>
    <w:rsid w:val="00AF79A1"/>
    <w:rsid w:val="00B2740D"/>
    <w:rsid w:val="00B320CE"/>
    <w:rsid w:val="00B336F4"/>
    <w:rsid w:val="00B33777"/>
    <w:rsid w:val="00B33988"/>
    <w:rsid w:val="00B5538F"/>
    <w:rsid w:val="00B66A95"/>
    <w:rsid w:val="00B67BB4"/>
    <w:rsid w:val="00B77AFC"/>
    <w:rsid w:val="00B953CA"/>
    <w:rsid w:val="00BB7945"/>
    <w:rsid w:val="00BC2480"/>
    <w:rsid w:val="00BD415D"/>
    <w:rsid w:val="00C12476"/>
    <w:rsid w:val="00C14085"/>
    <w:rsid w:val="00C1496C"/>
    <w:rsid w:val="00C15BAB"/>
    <w:rsid w:val="00C21472"/>
    <w:rsid w:val="00C218F9"/>
    <w:rsid w:val="00C64AC1"/>
    <w:rsid w:val="00C74294"/>
    <w:rsid w:val="00C92B3D"/>
    <w:rsid w:val="00CB0CE7"/>
    <w:rsid w:val="00CD486B"/>
    <w:rsid w:val="00CF557B"/>
    <w:rsid w:val="00D1100A"/>
    <w:rsid w:val="00D15FC8"/>
    <w:rsid w:val="00D256A2"/>
    <w:rsid w:val="00D437A5"/>
    <w:rsid w:val="00D52B0D"/>
    <w:rsid w:val="00D81A2E"/>
    <w:rsid w:val="00DB55A7"/>
    <w:rsid w:val="00DB564A"/>
    <w:rsid w:val="00DC27E2"/>
    <w:rsid w:val="00DE3332"/>
    <w:rsid w:val="00E00043"/>
    <w:rsid w:val="00E14D74"/>
    <w:rsid w:val="00E261D2"/>
    <w:rsid w:val="00E953DC"/>
    <w:rsid w:val="00E970B7"/>
    <w:rsid w:val="00EA5163"/>
    <w:rsid w:val="00ED6DA0"/>
    <w:rsid w:val="00EE135E"/>
    <w:rsid w:val="00EF5030"/>
    <w:rsid w:val="00F25DD8"/>
    <w:rsid w:val="00F316F2"/>
    <w:rsid w:val="00F36CEF"/>
    <w:rsid w:val="00F741E0"/>
    <w:rsid w:val="00F758CC"/>
    <w:rsid w:val="00F84071"/>
    <w:rsid w:val="00F867A0"/>
    <w:rsid w:val="00F96960"/>
    <w:rsid w:val="00F972AB"/>
    <w:rsid w:val="00FB3652"/>
    <w:rsid w:val="00FB5F70"/>
    <w:rsid w:val="00FC0B49"/>
    <w:rsid w:val="00FC1C98"/>
    <w:rsid w:val="00FD48B2"/>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2D75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43078"/>
    <w:pPr>
      <w:keepNext/>
      <w:keepLines/>
      <w:tabs>
        <w:tab w:val="left" w:pos="-720"/>
      </w:tabs>
      <w:suppressAutoHyphens/>
      <w:spacing w:after="0" w:line="240" w:lineRule="auto"/>
    </w:pPr>
    <w:rPr>
      <w:rFonts w:ascii="CG Times" w:eastAsia="Times New Roman" w:hAnsi="CG Times" w:cs="Times New Roman"/>
      <w:sz w:val="24"/>
      <w:szCs w:val="20"/>
    </w:rPr>
  </w:style>
  <w:style w:type="paragraph" w:styleId="Header">
    <w:name w:val="header"/>
    <w:basedOn w:val="Normal"/>
    <w:link w:val="HeaderChar"/>
    <w:rsid w:val="00343078"/>
    <w:pPr>
      <w:jc w:val="center"/>
    </w:pPr>
    <w:rPr>
      <w:b/>
      <w:smallCaps/>
    </w:rPr>
  </w:style>
  <w:style w:type="character" w:customStyle="1" w:styleId="HeaderChar">
    <w:name w:val="Header Char"/>
    <w:basedOn w:val="DefaultParagraphFont"/>
    <w:link w:val="Header"/>
    <w:uiPriority w:val="99"/>
    <w:rsid w:val="00343078"/>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343078"/>
    <w:pPr>
      <w:tabs>
        <w:tab w:val="center" w:pos="4680"/>
        <w:tab w:val="right" w:pos="9360"/>
      </w:tabs>
    </w:pPr>
  </w:style>
  <w:style w:type="character" w:customStyle="1" w:styleId="FooterChar">
    <w:name w:val="Footer Char"/>
    <w:basedOn w:val="DefaultParagraphFont"/>
    <w:link w:val="Footer"/>
    <w:uiPriority w:val="99"/>
    <w:rsid w:val="003430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564A"/>
    <w:rPr>
      <w:rFonts w:ascii="Tahoma" w:hAnsi="Tahoma" w:cs="Tahoma"/>
      <w:sz w:val="16"/>
      <w:szCs w:val="16"/>
    </w:rPr>
  </w:style>
  <w:style w:type="character" w:customStyle="1" w:styleId="BalloonTextChar">
    <w:name w:val="Balloon Text Char"/>
    <w:basedOn w:val="DefaultParagraphFont"/>
    <w:link w:val="BalloonText"/>
    <w:uiPriority w:val="99"/>
    <w:semiHidden/>
    <w:rsid w:val="00DB564A"/>
    <w:rPr>
      <w:rFonts w:ascii="Tahoma" w:eastAsia="Times New Roman" w:hAnsi="Tahoma" w:cs="Tahoma"/>
      <w:sz w:val="16"/>
      <w:szCs w:val="16"/>
    </w:rPr>
  </w:style>
  <w:style w:type="paragraph" w:styleId="FootnoteText">
    <w:name w:val="footnote text"/>
    <w:basedOn w:val="Normal"/>
    <w:link w:val="FootnoteTextChar"/>
    <w:uiPriority w:val="99"/>
    <w:unhideWhenUsed/>
    <w:rsid w:val="00277F6B"/>
    <w:rPr>
      <w:sz w:val="20"/>
    </w:rPr>
  </w:style>
  <w:style w:type="character" w:customStyle="1" w:styleId="FootnoteTextChar">
    <w:name w:val="Footnote Text Char"/>
    <w:basedOn w:val="DefaultParagraphFont"/>
    <w:link w:val="FootnoteText"/>
    <w:uiPriority w:val="99"/>
    <w:rsid w:val="00277F6B"/>
    <w:rPr>
      <w:rFonts w:ascii="Times New Roman" w:eastAsia="Times New Roman" w:hAnsi="Times New Roman" w:cs="Times New Roman"/>
      <w:sz w:val="20"/>
      <w:szCs w:val="20"/>
    </w:rPr>
  </w:style>
  <w:style w:type="character" w:styleId="FootnoteReference">
    <w:name w:val="footnote reference"/>
    <w:basedOn w:val="DefaultParagraphFont"/>
    <w:unhideWhenUsed/>
    <w:rsid w:val="00277F6B"/>
    <w:rPr>
      <w:vertAlign w:val="superscript"/>
    </w:rPr>
  </w:style>
  <w:style w:type="table" w:styleId="TableGrid">
    <w:name w:val="Table Grid"/>
    <w:basedOn w:val="TableNormal"/>
    <w:uiPriority w:val="59"/>
    <w:rsid w:val="00F3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34EFB"/>
    <w:rPr>
      <w:sz w:val="16"/>
      <w:szCs w:val="16"/>
    </w:rPr>
  </w:style>
  <w:style w:type="paragraph" w:styleId="CommentText">
    <w:name w:val="annotation text"/>
    <w:basedOn w:val="Normal"/>
    <w:link w:val="CommentTextChar"/>
    <w:semiHidden/>
    <w:unhideWhenUsed/>
    <w:rsid w:val="00734EFB"/>
    <w:rPr>
      <w:sz w:val="20"/>
    </w:rPr>
  </w:style>
  <w:style w:type="character" w:customStyle="1" w:styleId="CommentTextChar">
    <w:name w:val="Comment Text Char"/>
    <w:basedOn w:val="DefaultParagraphFont"/>
    <w:link w:val="CommentText"/>
    <w:uiPriority w:val="99"/>
    <w:semiHidden/>
    <w:rsid w:val="00734E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EFB"/>
    <w:rPr>
      <w:b/>
      <w:bCs/>
    </w:rPr>
  </w:style>
  <w:style w:type="character" w:customStyle="1" w:styleId="CommentSubjectChar">
    <w:name w:val="Comment Subject Char"/>
    <w:basedOn w:val="CommentTextChar"/>
    <w:link w:val="CommentSubject"/>
    <w:uiPriority w:val="99"/>
    <w:semiHidden/>
    <w:rsid w:val="00734EFB"/>
    <w:rPr>
      <w:rFonts w:ascii="Times New Roman" w:eastAsia="Times New Roman" w:hAnsi="Times New Roman" w:cs="Times New Roman"/>
      <w:b/>
      <w:bCs/>
      <w:sz w:val="20"/>
      <w:szCs w:val="20"/>
    </w:rPr>
  </w:style>
  <w:style w:type="paragraph" w:styleId="ListParagraph">
    <w:name w:val="List Paragraph"/>
    <w:basedOn w:val="Normal"/>
    <w:uiPriority w:val="34"/>
    <w:qFormat/>
    <w:rsid w:val="00F972AB"/>
    <w:pPr>
      <w:ind w:left="720"/>
      <w:contextualSpacing/>
    </w:pPr>
  </w:style>
  <w:style w:type="paragraph" w:styleId="Revision">
    <w:name w:val="Revision"/>
    <w:hidden/>
    <w:uiPriority w:val="99"/>
    <w:semiHidden/>
    <w:rsid w:val="00B66A9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43078"/>
    <w:pPr>
      <w:keepNext/>
      <w:keepLines/>
      <w:tabs>
        <w:tab w:val="left" w:pos="-720"/>
      </w:tabs>
      <w:suppressAutoHyphens/>
      <w:spacing w:after="0" w:line="240" w:lineRule="auto"/>
    </w:pPr>
    <w:rPr>
      <w:rFonts w:ascii="CG Times" w:eastAsia="Times New Roman" w:hAnsi="CG Times" w:cs="Times New Roman"/>
      <w:sz w:val="24"/>
      <w:szCs w:val="20"/>
    </w:rPr>
  </w:style>
  <w:style w:type="paragraph" w:styleId="Header">
    <w:name w:val="header"/>
    <w:basedOn w:val="Normal"/>
    <w:link w:val="HeaderChar"/>
    <w:rsid w:val="00343078"/>
    <w:pPr>
      <w:jc w:val="center"/>
    </w:pPr>
    <w:rPr>
      <w:b/>
      <w:smallCaps/>
    </w:rPr>
  </w:style>
  <w:style w:type="character" w:customStyle="1" w:styleId="HeaderChar">
    <w:name w:val="Header Char"/>
    <w:basedOn w:val="DefaultParagraphFont"/>
    <w:link w:val="Header"/>
    <w:uiPriority w:val="99"/>
    <w:rsid w:val="00343078"/>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343078"/>
    <w:pPr>
      <w:tabs>
        <w:tab w:val="center" w:pos="4680"/>
        <w:tab w:val="right" w:pos="9360"/>
      </w:tabs>
    </w:pPr>
  </w:style>
  <w:style w:type="character" w:customStyle="1" w:styleId="FooterChar">
    <w:name w:val="Footer Char"/>
    <w:basedOn w:val="DefaultParagraphFont"/>
    <w:link w:val="Footer"/>
    <w:uiPriority w:val="99"/>
    <w:rsid w:val="003430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564A"/>
    <w:rPr>
      <w:rFonts w:ascii="Tahoma" w:hAnsi="Tahoma" w:cs="Tahoma"/>
      <w:sz w:val="16"/>
      <w:szCs w:val="16"/>
    </w:rPr>
  </w:style>
  <w:style w:type="character" w:customStyle="1" w:styleId="BalloonTextChar">
    <w:name w:val="Balloon Text Char"/>
    <w:basedOn w:val="DefaultParagraphFont"/>
    <w:link w:val="BalloonText"/>
    <w:uiPriority w:val="99"/>
    <w:semiHidden/>
    <w:rsid w:val="00DB564A"/>
    <w:rPr>
      <w:rFonts w:ascii="Tahoma" w:eastAsia="Times New Roman" w:hAnsi="Tahoma" w:cs="Tahoma"/>
      <w:sz w:val="16"/>
      <w:szCs w:val="16"/>
    </w:rPr>
  </w:style>
  <w:style w:type="paragraph" w:styleId="FootnoteText">
    <w:name w:val="footnote text"/>
    <w:basedOn w:val="Normal"/>
    <w:link w:val="FootnoteTextChar"/>
    <w:uiPriority w:val="99"/>
    <w:unhideWhenUsed/>
    <w:rsid w:val="00277F6B"/>
    <w:rPr>
      <w:sz w:val="20"/>
    </w:rPr>
  </w:style>
  <w:style w:type="character" w:customStyle="1" w:styleId="FootnoteTextChar">
    <w:name w:val="Footnote Text Char"/>
    <w:basedOn w:val="DefaultParagraphFont"/>
    <w:link w:val="FootnoteText"/>
    <w:uiPriority w:val="99"/>
    <w:rsid w:val="00277F6B"/>
    <w:rPr>
      <w:rFonts w:ascii="Times New Roman" w:eastAsia="Times New Roman" w:hAnsi="Times New Roman" w:cs="Times New Roman"/>
      <w:sz w:val="20"/>
      <w:szCs w:val="20"/>
    </w:rPr>
  </w:style>
  <w:style w:type="character" w:styleId="FootnoteReference">
    <w:name w:val="footnote reference"/>
    <w:basedOn w:val="DefaultParagraphFont"/>
    <w:unhideWhenUsed/>
    <w:rsid w:val="00277F6B"/>
    <w:rPr>
      <w:vertAlign w:val="superscript"/>
    </w:rPr>
  </w:style>
  <w:style w:type="table" w:styleId="TableGrid">
    <w:name w:val="Table Grid"/>
    <w:basedOn w:val="TableNormal"/>
    <w:uiPriority w:val="59"/>
    <w:rsid w:val="00F3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34EFB"/>
    <w:rPr>
      <w:sz w:val="16"/>
      <w:szCs w:val="16"/>
    </w:rPr>
  </w:style>
  <w:style w:type="paragraph" w:styleId="CommentText">
    <w:name w:val="annotation text"/>
    <w:basedOn w:val="Normal"/>
    <w:link w:val="CommentTextChar"/>
    <w:semiHidden/>
    <w:unhideWhenUsed/>
    <w:rsid w:val="00734EFB"/>
    <w:rPr>
      <w:sz w:val="20"/>
    </w:rPr>
  </w:style>
  <w:style w:type="character" w:customStyle="1" w:styleId="CommentTextChar">
    <w:name w:val="Comment Text Char"/>
    <w:basedOn w:val="DefaultParagraphFont"/>
    <w:link w:val="CommentText"/>
    <w:uiPriority w:val="99"/>
    <w:semiHidden/>
    <w:rsid w:val="00734E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EFB"/>
    <w:rPr>
      <w:b/>
      <w:bCs/>
    </w:rPr>
  </w:style>
  <w:style w:type="character" w:customStyle="1" w:styleId="CommentSubjectChar">
    <w:name w:val="Comment Subject Char"/>
    <w:basedOn w:val="CommentTextChar"/>
    <w:link w:val="CommentSubject"/>
    <w:uiPriority w:val="99"/>
    <w:semiHidden/>
    <w:rsid w:val="00734EFB"/>
    <w:rPr>
      <w:rFonts w:ascii="Times New Roman" w:eastAsia="Times New Roman" w:hAnsi="Times New Roman" w:cs="Times New Roman"/>
      <w:b/>
      <w:bCs/>
      <w:sz w:val="20"/>
      <w:szCs w:val="20"/>
    </w:rPr>
  </w:style>
  <w:style w:type="paragraph" w:styleId="ListParagraph">
    <w:name w:val="List Paragraph"/>
    <w:basedOn w:val="Normal"/>
    <w:uiPriority w:val="34"/>
    <w:qFormat/>
    <w:rsid w:val="00F972AB"/>
    <w:pPr>
      <w:ind w:left="720"/>
      <w:contextualSpacing/>
    </w:pPr>
  </w:style>
  <w:style w:type="paragraph" w:styleId="Revision">
    <w:name w:val="Revision"/>
    <w:hidden/>
    <w:uiPriority w:val="99"/>
    <w:semiHidden/>
    <w:rsid w:val="00B66A9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5066">
      <w:bodyDiv w:val="1"/>
      <w:marLeft w:val="0"/>
      <w:marRight w:val="0"/>
      <w:marTop w:val="0"/>
      <w:marBottom w:val="0"/>
      <w:divBdr>
        <w:top w:val="none" w:sz="0" w:space="0" w:color="auto"/>
        <w:left w:val="none" w:sz="0" w:space="0" w:color="auto"/>
        <w:bottom w:val="none" w:sz="0" w:space="0" w:color="auto"/>
        <w:right w:val="none" w:sz="0" w:space="0" w:color="auto"/>
      </w:divBdr>
    </w:div>
    <w:div w:id="161244706">
      <w:bodyDiv w:val="1"/>
      <w:marLeft w:val="0"/>
      <w:marRight w:val="0"/>
      <w:marTop w:val="0"/>
      <w:marBottom w:val="0"/>
      <w:divBdr>
        <w:top w:val="none" w:sz="0" w:space="0" w:color="auto"/>
        <w:left w:val="none" w:sz="0" w:space="0" w:color="auto"/>
        <w:bottom w:val="none" w:sz="0" w:space="0" w:color="auto"/>
        <w:right w:val="none" w:sz="0" w:space="0" w:color="auto"/>
      </w:divBdr>
    </w:div>
    <w:div w:id="358820312">
      <w:bodyDiv w:val="1"/>
      <w:marLeft w:val="0"/>
      <w:marRight w:val="0"/>
      <w:marTop w:val="0"/>
      <w:marBottom w:val="0"/>
      <w:divBdr>
        <w:top w:val="none" w:sz="0" w:space="0" w:color="auto"/>
        <w:left w:val="none" w:sz="0" w:space="0" w:color="auto"/>
        <w:bottom w:val="none" w:sz="0" w:space="0" w:color="auto"/>
        <w:right w:val="none" w:sz="0" w:space="0" w:color="auto"/>
      </w:divBdr>
    </w:div>
    <w:div w:id="732584921">
      <w:bodyDiv w:val="1"/>
      <w:marLeft w:val="0"/>
      <w:marRight w:val="0"/>
      <w:marTop w:val="0"/>
      <w:marBottom w:val="0"/>
      <w:divBdr>
        <w:top w:val="none" w:sz="0" w:space="0" w:color="auto"/>
        <w:left w:val="none" w:sz="0" w:space="0" w:color="auto"/>
        <w:bottom w:val="none" w:sz="0" w:space="0" w:color="auto"/>
        <w:right w:val="none" w:sz="0" w:space="0" w:color="auto"/>
      </w:divBdr>
    </w:div>
    <w:div w:id="885141257">
      <w:bodyDiv w:val="1"/>
      <w:marLeft w:val="0"/>
      <w:marRight w:val="0"/>
      <w:marTop w:val="0"/>
      <w:marBottom w:val="0"/>
      <w:divBdr>
        <w:top w:val="none" w:sz="0" w:space="0" w:color="auto"/>
        <w:left w:val="none" w:sz="0" w:space="0" w:color="auto"/>
        <w:bottom w:val="none" w:sz="0" w:space="0" w:color="auto"/>
        <w:right w:val="none" w:sz="0" w:space="0" w:color="auto"/>
      </w:divBdr>
    </w:div>
    <w:div w:id="996883572">
      <w:bodyDiv w:val="1"/>
      <w:marLeft w:val="0"/>
      <w:marRight w:val="0"/>
      <w:marTop w:val="0"/>
      <w:marBottom w:val="0"/>
      <w:divBdr>
        <w:top w:val="none" w:sz="0" w:space="0" w:color="auto"/>
        <w:left w:val="none" w:sz="0" w:space="0" w:color="auto"/>
        <w:bottom w:val="none" w:sz="0" w:space="0" w:color="auto"/>
        <w:right w:val="none" w:sz="0" w:space="0" w:color="auto"/>
      </w:divBdr>
    </w:div>
    <w:div w:id="1054694054">
      <w:bodyDiv w:val="1"/>
      <w:marLeft w:val="0"/>
      <w:marRight w:val="0"/>
      <w:marTop w:val="0"/>
      <w:marBottom w:val="0"/>
      <w:divBdr>
        <w:top w:val="none" w:sz="0" w:space="0" w:color="auto"/>
        <w:left w:val="none" w:sz="0" w:space="0" w:color="auto"/>
        <w:bottom w:val="none" w:sz="0" w:space="0" w:color="auto"/>
        <w:right w:val="none" w:sz="0" w:space="0" w:color="auto"/>
      </w:divBdr>
    </w:div>
    <w:div w:id="1347518396">
      <w:bodyDiv w:val="1"/>
      <w:marLeft w:val="0"/>
      <w:marRight w:val="0"/>
      <w:marTop w:val="0"/>
      <w:marBottom w:val="0"/>
      <w:divBdr>
        <w:top w:val="none" w:sz="0" w:space="0" w:color="auto"/>
        <w:left w:val="none" w:sz="0" w:space="0" w:color="auto"/>
        <w:bottom w:val="none" w:sz="0" w:space="0" w:color="auto"/>
        <w:right w:val="none" w:sz="0" w:space="0" w:color="auto"/>
      </w:divBdr>
    </w:div>
    <w:div w:id="18113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CN_x0020_PC_x0020_Begin_x0020_Date xmlns="b03b0888-1571-4291-990a-99d4c59b81fc" xsi:nil="true"/>
    <Sent_x0020_to_x0020_AD_x0020_Date xmlns="b03b0888-1571-4291-990a-99d4c59b81fc" xsi:nil="true"/>
    <AD_x0020_Sign_x0020_Off_x0020_Date xmlns="a631c783-c062-4033-acf6-03a2dcf73aea" xsi:nil="true"/>
    <AMPMChapter xmlns="a631c783-c062-4033-acf6-03a2dcf73aea">1</AMPMChapter>
    <Effective_x0020_Publication_x0020_Date xmlns="a631c783-c062-4033-acf6-03a2dcf73aea" xsi:nil="true"/>
    <PolStatus1 xmlns="a631c783-c062-4033-acf6-03a2dcf73aea" xsi:nil="true"/>
    <Active_x0020_Date xmlns="a631c783-c062-4033-acf6-03a2dcf73aea" xsi:nil="true"/>
    <AMPM_x0020_Chapter_x0020_test xmlns="a631c783-c062-4033-acf6-03a2dcf73aea">Chapter 100</AMPM_x0020_Chapter_x0020_test>
    <TCN_x0020_PC_x0020_End_x0020_Date xmlns="a631c783-c062-4033-acf6-03a2dcf73aea" xsi:nil="true"/>
    <Hold_x0020_Date xmlns="a631c783-c062-4033-acf6-03a2dcf73aea" xsi:nil="true"/>
    <APC_x0020_Meeting_x0020_Date xmlns="a631c783-c062-4033-acf6-03a2dcf73aea" xsi:nil="true"/>
    <ANYE_x0020_Publication_x0020_Date xmlns="a631c783-c062-4033-acf6-03a2dcf73aea" xsi:nil="true"/>
    <AD2 xmlns="a631c783-c062-4033-acf6-03a2dcf73aea">
      <UserInfo>
        <DisplayName/>
        <AccountId xsi:nil="true"/>
        <AccountType/>
      </UserInfo>
    </AD2>
    <DueDate1 xmlns="a631c783-c062-4033-acf6-03a2dcf73aea" xsi:nil="true"/>
    <AD1 xmlns="a631c783-c062-4033-acf6-03a2dcf73aea">
      <UserInfo>
        <DisplayName/>
        <AccountId xsi:nil="true"/>
        <AccountType/>
      </UserInfo>
    </AD1>
    <WorkflowInt xmlns="a631c783-c062-4033-acf6-03a2dcf73aea" xsi:nil="true"/>
    <AD2ActionDate xmlns="a631c783-c062-4033-acf6-03a2dcf73aea" xsi:nil="true"/>
    <IntWorkflow xmlns="a631c783-c062-4033-acf6-03a2dcf73aea">
      <UserInfo>
        <DisplayName/>
        <AccountId xsi:nil="true"/>
        <AccountType/>
      </UserInfo>
    </IntWorkflow>
    <Workflow_x0020_Initiation xmlns="a631c783-c062-4033-acf6-03a2dcf73aea" xsi:nil="true"/>
    <AD1ActionDate xmlns="a631c783-c062-4033-acf6-03a2dcf73aea" xsi:nil="true"/>
    <AD2Action xmlns="a631c783-c062-4033-acf6-03a2dcf73aea" xsi:nil="true"/>
    <CommentsAD xmlns="a631c783-c062-4033-acf6-03a2dcf73aea" xsi:nil="true"/>
    <AD1Action xmlns="a631c783-c062-4033-acf6-03a2dcf73aea" xsi:nil="true"/>
    <Urgent xmlns="a631c783-c062-4033-acf6-03a2dcf73aea">false</Urgent>
    <Urgent xmlns="b03b0888-1571-4291-990a-99d4c59b81fc">false</Urgent>
    <AD_x0020_Alternate_x0020_1 xmlns="a631c783-c062-4033-acf6-03a2dcf73aea">
      <UserInfo>
        <DisplayName/>
        <AccountId xsi:nil="true"/>
        <AccountType/>
      </UserInfo>
    </AD_x0020_Alternate_x0020_1>
    <AD_x0020_Alternate_x0020_2 xmlns="a631c783-c062-4033-acf6-03a2dcf73aea">
      <UserInfo>
        <DisplayName/>
        <AccountId xsi:nil="true"/>
        <AccountType/>
      </UserInfo>
    </AD_x0020_Alternate_x0020_2>
    <FieldName_886F0E3D_3612_4174_ABC1_6F6340D44DB7_ xmlns="a631c783-c062-4033-acf6-03a2dcf73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OM 100 Document" ma:contentTypeID="0x010100FFD915685E493440824D0E6B41E63058002A8040B962C88E4892D913728C56B068" ma:contentTypeVersion="66" ma:contentTypeDescription="" ma:contentTypeScope="" ma:versionID="4b9905d1140face89ba12df4e618f78a">
  <xsd:schema xmlns:xsd="http://www.w3.org/2001/XMLSchema" xmlns:xs="http://www.w3.org/2001/XMLSchema" xmlns:p="http://schemas.microsoft.com/office/2006/metadata/properties" xmlns:ns2="a631c783-c062-4033-acf6-03a2dcf73aea" xmlns:ns3="b03b0888-1571-4291-990a-99d4c59b81fc" targetNamespace="http://schemas.microsoft.com/office/2006/metadata/properties" ma:root="true" ma:fieldsID="fef4f5adc76a3664ac509a0b423b02b4" ns2:_="" ns3:_="">
    <xsd:import namespace="a631c783-c062-4033-acf6-03a2dcf73aea"/>
    <xsd:import namespace="b03b0888-1571-4291-990a-99d4c59b81fc"/>
    <xsd:element name="properties">
      <xsd:complexType>
        <xsd:sequence>
          <xsd:element name="documentManagement">
            <xsd:complexType>
              <xsd:all>
                <xsd:element ref="ns2:Active_x0020_Date" minOccurs="0"/>
                <xsd:element ref="ns2:AD_x0020_Sign_x0020_Off_x0020_Date" minOccurs="0"/>
                <xsd:element ref="ns2:AMPM_x0020_Chapter_x0020_test" minOccurs="0"/>
                <xsd:element ref="ns2:AMPMChapter" minOccurs="0"/>
                <xsd:element ref="ns2:ANYE_x0020_Publication_x0020_Date" minOccurs="0"/>
                <xsd:element ref="ns2:APC_x0020_Meeting_x0020_Date" minOccurs="0"/>
                <xsd:element ref="ns2:Effective_x0020_Publication_x0020_Date" minOccurs="0"/>
                <xsd:element ref="ns2:Hold_x0020_Date" minOccurs="0"/>
                <xsd:element ref="ns2:PolStatus1" minOccurs="0"/>
                <xsd:element ref="ns2:TCN_x0020_PC_x0020_End_x0020_Date" minOccurs="0"/>
                <xsd:element ref="ns3:TCN_x0020_PC_x0020_Begin_x0020_Date" minOccurs="0"/>
                <xsd:element ref="ns3:Sent_x0020_to_x0020_AD_x0020_Date" minOccurs="0"/>
                <xsd:element ref="ns2:AD1" minOccurs="0"/>
                <xsd:element ref="ns2:AD1Action" minOccurs="0"/>
                <xsd:element ref="ns2:AD1ActionDate" minOccurs="0"/>
                <xsd:element ref="ns2:AD2" minOccurs="0"/>
                <xsd:element ref="ns2:AD2Action" minOccurs="0"/>
                <xsd:element ref="ns2:AD2ActionDate" minOccurs="0"/>
                <xsd:element ref="ns2:CommentsAD" minOccurs="0"/>
                <xsd:element ref="ns2:DueDate1" minOccurs="0"/>
                <xsd:element ref="ns2:IntWorkflow" minOccurs="0"/>
                <xsd:element ref="ns2:WorkflowInt" minOccurs="0"/>
                <xsd:element ref="ns2:Workflow_x0020_Initiation" minOccurs="0"/>
                <xsd:element ref="ns3:Urgent" minOccurs="0"/>
                <xsd:element ref="ns2:Urgent" minOccurs="0"/>
                <xsd:element ref="ns2:AD_x0020_Alternate_x0020_1" minOccurs="0"/>
                <xsd:element ref="ns2:AD_x0020_Alternate_x0020_2" minOccurs="0"/>
                <xsd:element ref="ns2:FieldName_886F0E3D_3612_4174_ABC1_6F6340D44DB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Active_x0020_Date" ma:index="8" nillable="true" ma:displayName="Active Date" ma:format="DateOnly" ma:hidden="true" ma:internalName="Active_x0020_Date" ma:readOnly="false">
      <xsd:simpleType>
        <xsd:restriction base="dms:DateTime"/>
      </xsd:simpleType>
    </xsd:element>
    <xsd:element name="AD_x0020_Sign_x0020_Off_x0020_Date" ma:index="9" nillable="true" ma:displayName="AD Sign Off Date" ma:format="DateOnly" ma:hidden="true" ma:internalName="AD_x0020_Sign_x0020_Off_x0020_Date" ma:readOnly="false">
      <xsd:simpleType>
        <xsd:restriction base="dms:DateTime"/>
      </xsd:simpleType>
    </xsd:element>
    <xsd:element name="AMPM_x0020_Chapter_x0020_test" ma:index="10" nillable="true" ma:displayName="AMPM Chapter test" ma:hidden="true" ma:internalName="AMPM_x0020_Chapter_x0020_test" ma:readOnly="false">
      <xsd:simpleType>
        <xsd:restriction base="dms:Text">
          <xsd:maxLength value="255"/>
        </xsd:restriction>
      </xsd:simpleType>
    </xsd:element>
    <xsd:element name="AMPMChapter" ma:index="11" nillable="true" ma:displayName="AMPMChapter" ma:hidden="true" ma:indexed="true" ma:list="{4508da5a-5f91-43f1-a45a-a29b46f67f25}" ma:internalName="AMPMChapter" ma:readOnly="false" ma:showField="Title" ma:web="a631c783-c062-4033-acf6-03a2dcf73aea">
      <xsd:simpleType>
        <xsd:restriction base="dms:Lookup"/>
      </xsd:simpleType>
    </xsd:element>
    <xsd:element name="ANYE_x0020_Publication_x0020_Date" ma:index="12" nillable="true" ma:displayName="ANYE Publication Date" ma:format="DateOnly" ma:hidden="true" ma:internalName="ANYE_x0020_Publication_x0020_Date" ma:readOnly="false">
      <xsd:simpleType>
        <xsd:restriction base="dms:DateTime"/>
      </xsd:simpleType>
    </xsd:element>
    <xsd:element name="APC_x0020_Meeting_x0020_Date" ma:index="13" nillable="true" ma:displayName="APC Date" ma:format="DateOnly" ma:hidden="true" ma:internalName="APC_x0020_Meeting_x0020_Date" ma:readOnly="false">
      <xsd:simpleType>
        <xsd:restriction base="dms:DateTime"/>
      </xsd:simpleType>
    </xsd:element>
    <xsd:element name="Effective_x0020_Publication_x0020_Date" ma:index="14" nillable="true" ma:displayName="Publication Date" ma:format="DateOnly" ma:hidden="true" ma:internalName="Effective_x0020_Publication_x0020_Date" ma:readOnly="false">
      <xsd:simpleType>
        <xsd:restriction base="dms:DateTime"/>
      </xsd:simpleType>
    </xsd:element>
    <xsd:element name="Hold_x0020_Date" ma:index="15" nillable="true" ma:displayName="Hold Date" ma:format="DateOnly" ma:hidden="true" ma:internalName="Hold_x0020_Date" ma:readOnly="false">
      <xsd:simpleType>
        <xsd:restriction base="dms:DateTime"/>
      </xsd:simpleType>
    </xsd:element>
    <xsd:element name="PolStatus1" ma:index="16" nillable="true" ma:displayName="PolStatus" ma:hidden="true" ma:list="{a2f62543-dd69-4abe-8122-ba3db487fb50}" ma:internalName="PolStatus0" ma:readOnly="false" ma:showField="Title" ma:web="a631c783-c062-4033-acf6-03a2dcf73aea">
      <xsd:simpleType>
        <xsd:restriction base="dms:Lookup"/>
      </xsd:simpleType>
    </xsd:element>
    <xsd:element name="TCN_x0020_PC_x0020_End_x0020_Date" ma:index="17" nillable="true" ma:displayName="TCN PC End Date" ma:format="DateOnly" ma:hidden="true" ma:internalName="TCN_x0020_PC_x0020_End_x0020_Date" ma:readOnly="false">
      <xsd:simpleType>
        <xsd:restriction base="dms:DateTime"/>
      </xsd:simpleType>
    </xsd:element>
    <xsd:element name="AD1" ma:index="20" nillable="true" ma:displayName="AD1" ma:hidden="true" ma:list="UserInfo" ma:SharePointGroup="0" ma:internalName="_x0041_D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1Action" ma:index="21" nillable="true" ma:displayName="AD1Action" ma:hidden="true" ma:internalName="AD1Action" ma:readOnly="false">
      <xsd:simpleType>
        <xsd:restriction base="dms:Text">
          <xsd:maxLength value="255"/>
        </xsd:restriction>
      </xsd:simpleType>
    </xsd:element>
    <xsd:element name="AD1ActionDate" ma:index="22" nillable="true" ma:displayName="AD1ActionDate" ma:format="DateTime" ma:hidden="true" ma:internalName="AD1ActionDate" ma:readOnly="false">
      <xsd:simpleType>
        <xsd:restriction base="dms:DateTime"/>
      </xsd:simpleType>
    </xsd:element>
    <xsd:element name="AD2" ma:index="23" nillable="true" ma:displayName="AD2" ma:hidden="true" ma:list="UserInfo" ma:SharePointGroup="0" ma:internalName="_x0041_D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Action" ma:index="24" nillable="true" ma:displayName="AD2Action" ma:hidden="true" ma:internalName="AD2Action" ma:readOnly="false">
      <xsd:simpleType>
        <xsd:restriction base="dms:Text">
          <xsd:maxLength value="255"/>
        </xsd:restriction>
      </xsd:simpleType>
    </xsd:element>
    <xsd:element name="AD2ActionDate" ma:index="25" nillable="true" ma:displayName="AD2ActionDate" ma:format="DateTime" ma:hidden="true" ma:internalName="AD2ActionDate" ma:readOnly="false">
      <xsd:simpleType>
        <xsd:restriction base="dms:DateTime"/>
      </xsd:simpleType>
    </xsd:element>
    <xsd:element name="CommentsAD" ma:index="26" nillable="true" ma:displayName="CommentsAD" ma:hidden="true" ma:internalName="CommentsAD" ma:readOnly="false">
      <xsd:simpleType>
        <xsd:restriction base="dms:Note"/>
      </xsd:simpleType>
    </xsd:element>
    <xsd:element name="DueDate1" ma:index="27" nillable="true" ma:displayName="DueDate" ma:format="DateTime" ma:hidden="true" ma:internalName="DueDate" ma:readOnly="false">
      <xsd:simpleType>
        <xsd:restriction base="dms:DateTime"/>
      </xsd:simpleType>
    </xsd:element>
    <xsd:element name="IntWorkflow" ma:index="28" nillable="true" ma:displayName="IntWorkflow" ma:hidden="true" ma:list="UserInfo" ma:SharePointGroup="0" ma:internalName="IntWorkflo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Int" ma:index="29" nillable="true" ma:displayName="WorkflowInt" ma:format="DateTime" ma:hidden="true" ma:internalName="WorkflowInt" ma:readOnly="false">
      <xsd:simpleType>
        <xsd:restriction base="dms:DateTime"/>
      </xsd:simpleType>
    </xsd:element>
    <xsd:element name="Workflow_x0020_Initiation" ma:index="30" nillable="true" ma:displayName="Workflow Initiation" ma:format="DateOnly" ma:hidden="true" ma:internalName="Workflow_x0020_Initiation" ma:readOnly="false">
      <xsd:simpleType>
        <xsd:restriction base="dms:DateTime"/>
      </xsd:simpleType>
    </xsd:element>
    <xsd:element name="Urgent" ma:index="36" nillable="true" ma:displayName="Urgent" ma:default="0" ma:internalName="Urgent0">
      <xsd:simpleType>
        <xsd:restriction base="dms:Boolean"/>
      </xsd:simpleType>
    </xsd:element>
    <xsd:element name="AD_x0020_Alternate_x0020_1" ma:index="37" nillable="true" ma:displayName="AD Alternate 1" ma:list="UserInfo" ma:SharePointGroup="0" ma:internalName="AD_x0020_Alternate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_x0020_Alternate_x0020_2" ma:index="38" nillable="true" ma:displayName="AD Alternate 2" ma:list="UserInfo" ma:SharePointGroup="0" ma:internalName="AD_x0020_Alternat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Name_886F0E3D_3612_4174_ABC1_6F6340D44DB7_" ma:index="40" nillable="true" ma:displayName="TCN PC" ma:description="" ma:format="RadioButtons" ma:hidden="true" ma:internalName="TCN_x0020_PC" ma:readOnly="false">
      <xsd:simpleType>
        <xsd:restriction base="dms:Choice">
          <xsd:enumeration value="45 Days"/>
          <xsd:enumeration value="14 Day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03b0888-1571-4291-990a-99d4c59b81fc" elementFormDefault="qualified">
    <xsd:import namespace="http://schemas.microsoft.com/office/2006/documentManagement/types"/>
    <xsd:import namespace="http://schemas.microsoft.com/office/infopath/2007/PartnerControls"/>
    <xsd:element name="TCN_x0020_PC_x0020_Begin_x0020_Date" ma:index="18" nillable="true" ma:displayName="TCN PC Begin Date" ma:format="DateOnly" ma:hidden="true" ma:internalName="TCN_x0020_PC_x0020_Begin_x0020_Date" ma:readOnly="false">
      <xsd:simpleType>
        <xsd:restriction base="dms:DateTime"/>
      </xsd:simpleType>
    </xsd:element>
    <xsd:element name="Sent_x0020_to_x0020_AD_x0020_Date" ma:index="19" nillable="true" ma:displayName="Sent to AD Date" ma:format="DateOnly" ma:hidden="true" ma:internalName="Sent_x0020_to_x0020_AD_x0020_Date" ma:readOnly="false">
      <xsd:simpleType>
        <xsd:restriction base="dms:DateTime"/>
      </xsd:simpleType>
    </xsd:element>
    <xsd:element name="Urgent" ma:index="35" nillable="true" ma:displayName="Urgent" ma:default="0" ma:internalName="Urg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4BFC-EFAD-45A2-829A-21F5816FF1E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a631c783-c062-4033-acf6-03a2dcf73aea"/>
    <ds:schemaRef ds:uri="b03b0888-1571-4291-990a-99d4c59b81f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962134-BBFA-4D7A-9744-BD09D972292C}">
  <ds:schemaRefs>
    <ds:schemaRef ds:uri="http://schemas.microsoft.com/sharepoint/v3/contenttype/forms"/>
  </ds:schemaRefs>
</ds:datastoreItem>
</file>

<file path=customXml/itemProps3.xml><?xml version="1.0" encoding="utf-8"?>
<ds:datastoreItem xmlns:ds="http://schemas.openxmlformats.org/officeDocument/2006/customXml" ds:itemID="{3D34D3AA-66E2-4292-BFD4-18C45268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b03b0888-1571-4291-990a-99d4c59b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7802E-AE1A-49F7-B9C5-83D1E692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Wolfe, Cynthia</cp:lastModifiedBy>
  <cp:revision>21</cp:revision>
  <cp:lastPrinted>2020-04-20T18:40:00Z</cp:lastPrinted>
  <dcterms:created xsi:type="dcterms:W3CDTF">2019-06-06T18:34:00Z</dcterms:created>
  <dcterms:modified xsi:type="dcterms:W3CDTF">2020-09-09T19:27:00Z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0x010100FFD915685E493440824D0E6B41E63058002A8040B962C88E4892D913728C56B068</vt:lpwstr>
  </property>
  <property fmtid="{D5CDD505-2E9C-101B-9397-08002B2CF9AE}" pid="3" name="WorkflowChangePath">
    <vt:lpwstr>173d42c7-3487-41a1-8f37-2b3815e72e09,7;173d42c7-3487-41a1-8f37-2b3815e72e09,16;173d42c7-3487-41a1-8f37-2b3815e72e09,27;173d42c7-3487-41a1-8f37-2b3815e72e09,4;</vt:lpwstr>
  </property>
  <property fmtid="{D5CDD505-2E9C-101B-9397-08002B2CF9AE}" pid="4" name="Modified Date">
    <vt:filetime>2018-03-01T07:00:00Z</vt:filetime>
  </property>
  <property fmtid="{D5CDD505-2E9C-101B-9397-08002B2CF9AE}" pid="5" name="Checked Out">
    <vt:bool>false</vt:bool>
  </property>
  <property fmtid="{D5CDD505-2E9C-101B-9397-08002B2CF9AE}" pid="6" name="AMPMChapter">
    <vt:lpwstr>1</vt:lpwstr>
  </property>
  <property fmtid="{D5CDD505-2E9C-101B-9397-08002B2CF9AE}" pid="7" name="AMPM Chapter test">
    <vt:lpwstr>Chapter 100</vt:lpwstr>
  </property>
  <property fmtid="{D5CDD505-2E9C-101B-9397-08002B2CF9AE}" pid="8" name="APC">
    <vt:bool>false</vt:bool>
  </property>
  <property fmtid="{D5CDD505-2E9C-101B-9397-08002B2CF9AE}" pid="9" name="APC0">
    <vt:bool>false</vt:bool>
  </property>
</Properties>
</file>